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6180" w14:textId="41B20722" w:rsidR="00555635" w:rsidRDefault="00613A31" w:rsidP="00613A31">
      <w:pPr>
        <w:pStyle w:val="NoSpacing"/>
        <w:rPr>
          <w:rFonts w:ascii="Arial" w:hAnsi="Arial" w:cs="Arial"/>
          <w:lang w:val="en-GB"/>
        </w:rPr>
      </w:pPr>
      <w:bookmarkStart w:id="0" w:name="_GoBack"/>
      <w:bookmarkEnd w:id="0"/>
      <w:r>
        <w:rPr>
          <w:rFonts w:ascii="Arial" w:hAnsi="Arial" w:cs="Arial"/>
          <w:lang w:val="en-GB"/>
        </w:rPr>
        <w:t xml:space="preserve">Frequently asked questions (FAQs) to accompany the paper: </w:t>
      </w:r>
      <w:r w:rsidR="00555635" w:rsidRPr="00613A31">
        <w:rPr>
          <w:rFonts w:ascii="Arial" w:hAnsi="Arial" w:cs="Arial"/>
          <w:lang w:val="en-GB"/>
        </w:rPr>
        <w:t>Predicting E</w:t>
      </w:r>
      <w:r>
        <w:rPr>
          <w:rFonts w:ascii="Arial" w:hAnsi="Arial" w:cs="Arial"/>
          <w:lang w:val="en-GB"/>
        </w:rPr>
        <w:t xml:space="preserve">ducational Achievement from DNA published in Molecular Psychiatry. </w:t>
      </w:r>
    </w:p>
    <w:p w14:paraId="480F19BB" w14:textId="77777777" w:rsidR="00613A31" w:rsidRDefault="00613A31" w:rsidP="00613A31">
      <w:pPr>
        <w:pStyle w:val="NoSpacing"/>
        <w:rPr>
          <w:rFonts w:ascii="Arial" w:hAnsi="Arial" w:cs="Arial"/>
          <w:lang w:val="en-GB"/>
        </w:rPr>
      </w:pPr>
    </w:p>
    <w:p w14:paraId="47C3C968" w14:textId="166688D6" w:rsidR="00613A31" w:rsidRDefault="00613A31" w:rsidP="00613A31">
      <w:pPr>
        <w:pStyle w:val="NoSpacing"/>
        <w:rPr>
          <w:rFonts w:ascii="Arial" w:hAnsi="Arial" w:cs="Arial"/>
          <w:lang w:val="en-GB"/>
        </w:rPr>
      </w:pPr>
      <w:r>
        <w:rPr>
          <w:rFonts w:ascii="Arial" w:hAnsi="Arial" w:cs="Arial"/>
          <w:lang w:val="en-GB"/>
        </w:rPr>
        <w:t xml:space="preserve">This document was prepared by </w:t>
      </w:r>
      <w:r w:rsidR="00424B95">
        <w:rPr>
          <w:rFonts w:ascii="Arial" w:hAnsi="Arial" w:cs="Arial"/>
          <w:lang w:val="en-GB"/>
        </w:rPr>
        <w:t>the authors</w:t>
      </w:r>
      <w:r w:rsidR="009C1E6E">
        <w:rPr>
          <w:rFonts w:ascii="Arial" w:hAnsi="Arial" w:cs="Arial"/>
          <w:lang w:val="en-GB"/>
        </w:rPr>
        <w:t xml:space="preserve"> </w:t>
      </w:r>
      <w:r>
        <w:rPr>
          <w:rFonts w:ascii="Arial" w:hAnsi="Arial" w:cs="Arial"/>
          <w:lang w:val="en-GB"/>
        </w:rPr>
        <w:t>and the press team at King’s College, London. It</w:t>
      </w:r>
      <w:r w:rsidRPr="00613A31">
        <w:rPr>
          <w:rFonts w:ascii="Arial" w:hAnsi="Arial" w:cs="Arial"/>
          <w:lang w:val="en-GB"/>
        </w:rPr>
        <w:t xml:space="preserve"> aims to</w:t>
      </w:r>
      <w:r>
        <w:rPr>
          <w:rFonts w:ascii="Arial" w:hAnsi="Arial" w:cs="Arial"/>
          <w:lang w:val="en-GB"/>
        </w:rPr>
        <w:t xml:space="preserve"> address common questions about the background, methods and implications of the study. For further information about the study or for additional questions, please contact the corresponding author, Robert </w:t>
      </w:r>
      <w:proofErr w:type="spellStart"/>
      <w:r>
        <w:rPr>
          <w:rFonts w:ascii="Arial" w:hAnsi="Arial" w:cs="Arial"/>
          <w:lang w:val="en-GB"/>
        </w:rPr>
        <w:t>Plomin</w:t>
      </w:r>
      <w:proofErr w:type="spellEnd"/>
      <w:r>
        <w:rPr>
          <w:rFonts w:ascii="Arial" w:hAnsi="Arial" w:cs="Arial"/>
          <w:lang w:val="en-GB"/>
        </w:rPr>
        <w:t xml:space="preserve"> (</w:t>
      </w:r>
      <w:hyperlink r:id="rId6" w:history="1">
        <w:r w:rsidR="00915AE6">
          <w:rPr>
            <w:rStyle w:val="Hyperlink"/>
            <w:rFonts w:ascii="Arial" w:hAnsi="Arial" w:cs="Arial"/>
            <w:lang w:val="en-GB"/>
          </w:rPr>
          <w:t>r</w:t>
        </w:r>
        <w:r w:rsidRPr="0078469D">
          <w:rPr>
            <w:rStyle w:val="Hyperlink"/>
            <w:rFonts w:ascii="Arial" w:hAnsi="Arial" w:cs="Arial"/>
            <w:lang w:val="en-GB"/>
          </w:rPr>
          <w:t>obert.plomin@kcl.ac.uk</w:t>
        </w:r>
      </w:hyperlink>
      <w:r>
        <w:rPr>
          <w:rFonts w:ascii="Arial" w:hAnsi="Arial" w:cs="Arial"/>
          <w:lang w:val="en-GB"/>
        </w:rPr>
        <w:t xml:space="preserve">) </w:t>
      </w:r>
    </w:p>
    <w:p w14:paraId="44324E91" w14:textId="328A2B21" w:rsidR="00555635" w:rsidRPr="00613A31" w:rsidRDefault="00555635" w:rsidP="00613A31">
      <w:pPr>
        <w:pStyle w:val="NoSpacing"/>
        <w:rPr>
          <w:rFonts w:ascii="Arial" w:hAnsi="Arial" w:cs="Arial"/>
          <w:lang w:val="en-GB"/>
        </w:rPr>
      </w:pPr>
    </w:p>
    <w:p w14:paraId="5F9D4A83" w14:textId="77777777" w:rsidR="00230DA7" w:rsidRPr="00613A31" w:rsidRDefault="00230DA7" w:rsidP="00613A31">
      <w:pPr>
        <w:pStyle w:val="NoSpacing"/>
        <w:rPr>
          <w:rFonts w:ascii="Arial" w:hAnsi="Arial" w:cs="Arial"/>
          <w:lang w:val="en-GB"/>
        </w:rPr>
      </w:pPr>
    </w:p>
    <w:p w14:paraId="5B820E16" w14:textId="10DDF4E3" w:rsidR="00074F31" w:rsidRPr="00604FC4" w:rsidRDefault="00476A19" w:rsidP="004C4A7D">
      <w:pPr>
        <w:pStyle w:val="NoSpacing"/>
        <w:outlineLvl w:val="0"/>
        <w:rPr>
          <w:rFonts w:ascii="Arial" w:hAnsi="Arial" w:cs="Arial"/>
          <w:b/>
          <w:lang w:val="en-GB"/>
        </w:rPr>
      </w:pPr>
      <w:r w:rsidRPr="00604FC4">
        <w:rPr>
          <w:rFonts w:ascii="Arial" w:hAnsi="Arial" w:cs="Arial"/>
          <w:b/>
          <w:lang w:val="en-GB"/>
        </w:rPr>
        <w:t>Background to the study</w:t>
      </w:r>
    </w:p>
    <w:p w14:paraId="57F6329F" w14:textId="77777777" w:rsidR="00613A31" w:rsidRPr="00613A31" w:rsidRDefault="00613A31" w:rsidP="00613A31">
      <w:pPr>
        <w:pStyle w:val="NoSpacing"/>
        <w:rPr>
          <w:rFonts w:ascii="Arial" w:hAnsi="Arial" w:cs="Arial"/>
          <w:lang w:val="en-GB"/>
        </w:rPr>
      </w:pPr>
    </w:p>
    <w:p w14:paraId="281D3EF9" w14:textId="587C0A25" w:rsidR="00074F31" w:rsidRPr="00604FC4" w:rsidRDefault="00074F31" w:rsidP="004C4A7D">
      <w:pPr>
        <w:pStyle w:val="NoSpacing"/>
        <w:outlineLvl w:val="0"/>
        <w:rPr>
          <w:rFonts w:ascii="Arial" w:hAnsi="Arial" w:cs="Arial"/>
          <w:i/>
          <w:lang w:val="en-GB"/>
        </w:rPr>
      </w:pPr>
      <w:r w:rsidRPr="00604FC4">
        <w:rPr>
          <w:rFonts w:ascii="Arial" w:hAnsi="Arial" w:cs="Arial"/>
          <w:i/>
          <w:lang w:val="en-GB"/>
        </w:rPr>
        <w:t>What w</w:t>
      </w:r>
      <w:r w:rsidR="00476A19">
        <w:rPr>
          <w:rFonts w:ascii="Arial" w:hAnsi="Arial" w:cs="Arial"/>
          <w:i/>
          <w:lang w:val="en-GB"/>
        </w:rPr>
        <w:t>as</w:t>
      </w:r>
      <w:r w:rsidRPr="00604FC4">
        <w:rPr>
          <w:rFonts w:ascii="Arial" w:hAnsi="Arial" w:cs="Arial"/>
          <w:i/>
          <w:lang w:val="en-GB"/>
        </w:rPr>
        <w:t xml:space="preserve"> the aim of the study?</w:t>
      </w:r>
    </w:p>
    <w:p w14:paraId="0505A7E8" w14:textId="77777777" w:rsidR="00074F31" w:rsidRPr="00613A31" w:rsidRDefault="00074F31" w:rsidP="00613A31">
      <w:pPr>
        <w:pStyle w:val="NoSpacing"/>
        <w:rPr>
          <w:rFonts w:ascii="Arial" w:hAnsi="Arial" w:cs="Arial"/>
          <w:lang w:val="en-GB"/>
        </w:rPr>
      </w:pPr>
    </w:p>
    <w:p w14:paraId="276350BE" w14:textId="7C4A3AAE" w:rsidR="00074F31" w:rsidRPr="00613A31" w:rsidRDefault="00267352" w:rsidP="00613A31">
      <w:pPr>
        <w:pStyle w:val="NoSpacing"/>
        <w:rPr>
          <w:rFonts w:ascii="Arial" w:hAnsi="Arial" w:cs="Arial"/>
          <w:lang w:val="en-GB"/>
        </w:rPr>
      </w:pPr>
      <w:r>
        <w:rPr>
          <w:rFonts w:ascii="Arial" w:hAnsi="Arial" w:cs="Arial"/>
          <w:lang w:val="en-GB"/>
        </w:rPr>
        <w:t>The aim of this study was to</w:t>
      </w:r>
      <w:r w:rsidR="00074F31" w:rsidRPr="00613A31">
        <w:rPr>
          <w:rFonts w:ascii="Arial" w:hAnsi="Arial" w:cs="Arial"/>
          <w:lang w:val="en-GB"/>
        </w:rPr>
        <w:t xml:space="preserve"> predict educational achievement</w:t>
      </w:r>
      <w:r w:rsidR="00DB2697" w:rsidRPr="00613A31">
        <w:rPr>
          <w:rFonts w:ascii="Arial" w:hAnsi="Arial" w:cs="Arial"/>
          <w:lang w:val="en-GB"/>
        </w:rPr>
        <w:t xml:space="preserve"> and educationally relevant traits</w:t>
      </w:r>
      <w:r w:rsidR="00C24C49">
        <w:rPr>
          <w:rFonts w:ascii="Arial" w:hAnsi="Arial" w:cs="Arial"/>
          <w:lang w:val="en-GB"/>
        </w:rPr>
        <w:t xml:space="preserve"> directly from</w:t>
      </w:r>
      <w:r w:rsidR="00074F31" w:rsidRPr="00613A31">
        <w:rPr>
          <w:rFonts w:ascii="Arial" w:hAnsi="Arial" w:cs="Arial"/>
          <w:lang w:val="en-GB"/>
        </w:rPr>
        <w:t xml:space="preserve"> DNA </w:t>
      </w:r>
      <w:r w:rsidR="00C35A31" w:rsidRPr="00613A31">
        <w:rPr>
          <w:rFonts w:ascii="Arial" w:hAnsi="Arial" w:cs="Arial"/>
          <w:lang w:val="en-GB"/>
        </w:rPr>
        <w:t xml:space="preserve">and to examine gene-environment interplay, by using a </w:t>
      </w:r>
      <w:r w:rsidR="00074F31" w:rsidRPr="00613A31">
        <w:rPr>
          <w:rFonts w:ascii="Arial" w:hAnsi="Arial" w:cs="Arial"/>
          <w:lang w:val="en-GB"/>
        </w:rPr>
        <w:t xml:space="preserve">method called </w:t>
      </w:r>
      <w:r w:rsidR="00074F31" w:rsidRPr="00613A31">
        <w:rPr>
          <w:rFonts w:ascii="Arial" w:hAnsi="Arial" w:cs="Arial"/>
          <w:i/>
          <w:lang w:val="en-GB"/>
        </w:rPr>
        <w:t xml:space="preserve">Polygenic Scoring. </w:t>
      </w:r>
    </w:p>
    <w:p w14:paraId="3040703D" w14:textId="77777777" w:rsidR="00230DA7" w:rsidRPr="00613A31" w:rsidRDefault="00230DA7" w:rsidP="00613A31">
      <w:pPr>
        <w:pStyle w:val="NoSpacing"/>
        <w:rPr>
          <w:rFonts w:ascii="Arial" w:hAnsi="Arial" w:cs="Arial"/>
          <w:lang w:val="en-GB"/>
        </w:rPr>
      </w:pPr>
    </w:p>
    <w:p w14:paraId="5E8FE216" w14:textId="029A3978" w:rsidR="00D73F4C" w:rsidRPr="00604FC4" w:rsidRDefault="00D73F4C" w:rsidP="004C4A7D">
      <w:pPr>
        <w:pStyle w:val="NoSpacing"/>
        <w:outlineLvl w:val="0"/>
        <w:rPr>
          <w:rFonts w:ascii="Arial" w:hAnsi="Arial" w:cs="Arial"/>
          <w:i/>
          <w:lang w:val="en-GB"/>
        </w:rPr>
      </w:pPr>
      <w:r w:rsidRPr="00604FC4">
        <w:rPr>
          <w:rFonts w:ascii="Arial" w:hAnsi="Arial" w:cs="Arial"/>
          <w:i/>
          <w:lang w:val="en-GB"/>
        </w:rPr>
        <w:t>What do we</w:t>
      </w:r>
      <w:r w:rsidR="00476A19">
        <w:rPr>
          <w:rFonts w:ascii="Arial" w:hAnsi="Arial" w:cs="Arial"/>
          <w:i/>
          <w:lang w:val="en-GB"/>
        </w:rPr>
        <w:t xml:space="preserve"> already</w:t>
      </w:r>
      <w:r w:rsidRPr="00604FC4">
        <w:rPr>
          <w:rFonts w:ascii="Arial" w:hAnsi="Arial" w:cs="Arial"/>
          <w:i/>
          <w:lang w:val="en-GB"/>
        </w:rPr>
        <w:t xml:space="preserve"> know about the genetic influence </w:t>
      </w:r>
      <w:r w:rsidR="00476A19">
        <w:rPr>
          <w:rFonts w:ascii="Arial" w:hAnsi="Arial" w:cs="Arial"/>
          <w:i/>
          <w:lang w:val="en-GB"/>
        </w:rPr>
        <w:t>on</w:t>
      </w:r>
      <w:r w:rsidRPr="00604FC4">
        <w:rPr>
          <w:rFonts w:ascii="Arial" w:hAnsi="Arial" w:cs="Arial"/>
          <w:i/>
          <w:lang w:val="en-GB"/>
        </w:rPr>
        <w:t xml:space="preserve"> educational achievement? </w:t>
      </w:r>
    </w:p>
    <w:p w14:paraId="6C4186BC" w14:textId="77777777" w:rsidR="00D73F4C" w:rsidRPr="00613A31" w:rsidRDefault="00D73F4C" w:rsidP="00613A31">
      <w:pPr>
        <w:pStyle w:val="NoSpacing"/>
        <w:rPr>
          <w:rFonts w:ascii="Arial" w:hAnsi="Arial" w:cs="Arial"/>
          <w:lang w:val="en-GB"/>
        </w:rPr>
      </w:pPr>
    </w:p>
    <w:p w14:paraId="131B7BF6" w14:textId="17944DF1" w:rsidR="00D73F4C" w:rsidRPr="00613A31" w:rsidRDefault="00074F31" w:rsidP="00613A31">
      <w:pPr>
        <w:pStyle w:val="NoSpacing"/>
        <w:rPr>
          <w:rFonts w:ascii="Arial" w:hAnsi="Arial" w:cs="Arial"/>
          <w:lang w:val="en-GB"/>
        </w:rPr>
      </w:pPr>
      <w:r w:rsidRPr="00613A31">
        <w:rPr>
          <w:rFonts w:ascii="Arial" w:hAnsi="Arial" w:cs="Arial"/>
          <w:lang w:val="en-GB"/>
        </w:rPr>
        <w:t>We know f</w:t>
      </w:r>
      <w:r w:rsidR="00D73F4C" w:rsidRPr="00613A31">
        <w:rPr>
          <w:rFonts w:ascii="Arial" w:hAnsi="Arial" w:cs="Arial"/>
          <w:lang w:val="en-GB"/>
        </w:rPr>
        <w:t>rom twin studies, which compare</w:t>
      </w:r>
      <w:r w:rsidR="00476A19">
        <w:rPr>
          <w:rFonts w:ascii="Arial" w:hAnsi="Arial" w:cs="Arial"/>
          <w:lang w:val="en-GB"/>
        </w:rPr>
        <w:t xml:space="preserve"> genetic</w:t>
      </w:r>
      <w:r w:rsidR="00D73F4C" w:rsidRPr="00613A31">
        <w:rPr>
          <w:rFonts w:ascii="Arial" w:hAnsi="Arial" w:cs="Arial"/>
          <w:lang w:val="en-GB"/>
        </w:rPr>
        <w:t xml:space="preserve"> similarity between twins to estimate the influences of genetic and environmental effects, that</w:t>
      </w:r>
      <w:r w:rsidRPr="00613A31">
        <w:rPr>
          <w:rFonts w:ascii="Arial" w:hAnsi="Arial" w:cs="Arial"/>
          <w:lang w:val="en-GB"/>
        </w:rPr>
        <w:t xml:space="preserve"> </w:t>
      </w:r>
      <w:r w:rsidR="00D73F4C" w:rsidRPr="00613A31">
        <w:rPr>
          <w:rFonts w:ascii="Arial" w:hAnsi="Arial" w:cs="Arial"/>
          <w:lang w:val="en-GB"/>
        </w:rPr>
        <w:t>about 60% of the differences between individuals</w:t>
      </w:r>
      <w:r w:rsidRPr="00613A31">
        <w:rPr>
          <w:rFonts w:ascii="Arial" w:hAnsi="Arial" w:cs="Arial"/>
          <w:lang w:val="en-GB"/>
        </w:rPr>
        <w:t xml:space="preserve"> in educational achievement </w:t>
      </w:r>
      <w:r w:rsidR="00D73F4C" w:rsidRPr="00613A31">
        <w:rPr>
          <w:rFonts w:ascii="Arial" w:hAnsi="Arial" w:cs="Arial"/>
          <w:lang w:val="en-GB"/>
        </w:rPr>
        <w:t>are due to genetic differences</w:t>
      </w:r>
      <w:r w:rsidR="00D73F4C" w:rsidRPr="00613A31">
        <w:rPr>
          <w:rFonts w:ascii="Arial" w:hAnsi="Arial" w:cs="Arial"/>
          <w:lang w:val="en-GB"/>
        </w:rPr>
        <w:fldChar w:fldCharType="begin"/>
      </w:r>
      <w:r w:rsidR="00D73F4C" w:rsidRPr="00613A31">
        <w:rPr>
          <w:rFonts w:ascii="Arial" w:hAnsi="Arial" w:cs="Arial"/>
          <w:lang w:val="en-GB"/>
        </w:rPr>
        <w:instrText xml:space="preserve"> ADDIN ZOTERO_ITEM CSL_CITATION {"citationID":"2kml8spb7r","properties":{"formattedCitation":"{\\rtf \\super 1\\nosupersub{}}","plainCitation":"1"},"citationItems":[{"id":636,"uris":["http://zotero.org/users/local/DyNBcC1z/items/854975EG"],"uri":["http://zotero.org/users/local/DyNBcC1z/items/854975EG"],"itemData":{"id":636,"type":"article-journal","title":"Meta-analysis of twin studies highlights the importance of genetic variation in primary school educational achievement","container-title":"Trends in Neuroscience and Education","page":"69-76","volume":"4","issue":"3","source":"CrossRef","DOI":"10.1016/j.tine.2015.06.001","ISSN":"22119493","language":"en","author":[{"family":"Zeeuw","given":"Eveline L.","non-dropping-particle":"de"},{"family":"Geus","given":"Eco J.C.","non-dropping-particle":"de"},{"family":"Boomsma","given":"Dorret I."}],"issued":{"date-parts":[["2015",9]]}}}],"schema":"https://github.com/citation-style-language/schema/raw/master/csl-citation.json"} </w:instrText>
      </w:r>
      <w:r w:rsidR="00D73F4C" w:rsidRPr="00613A31">
        <w:rPr>
          <w:rFonts w:ascii="Arial" w:hAnsi="Arial" w:cs="Arial"/>
          <w:lang w:val="en-GB"/>
        </w:rPr>
        <w:fldChar w:fldCharType="separate"/>
      </w:r>
      <w:r w:rsidR="00D73F4C" w:rsidRPr="00613A31">
        <w:rPr>
          <w:rFonts w:ascii="Arial" w:eastAsia="Times New Roman" w:hAnsi="Arial" w:cs="Arial"/>
          <w:vertAlign w:val="superscript"/>
        </w:rPr>
        <w:t>1</w:t>
      </w:r>
      <w:r w:rsidR="00D73F4C" w:rsidRPr="00613A31">
        <w:rPr>
          <w:rFonts w:ascii="Arial" w:hAnsi="Arial" w:cs="Arial"/>
          <w:lang w:val="en-GB"/>
        </w:rPr>
        <w:fldChar w:fldCharType="end"/>
      </w:r>
      <w:r w:rsidR="00D73F4C" w:rsidRPr="00613A31">
        <w:rPr>
          <w:rFonts w:ascii="Arial" w:hAnsi="Arial" w:cs="Arial"/>
          <w:lang w:val="en-GB"/>
        </w:rPr>
        <w:t xml:space="preserve">. </w:t>
      </w:r>
    </w:p>
    <w:p w14:paraId="32DB1D3C" w14:textId="0D265870" w:rsidR="00D73F4C" w:rsidRPr="00613A31" w:rsidRDefault="00D73F4C" w:rsidP="00613A31">
      <w:pPr>
        <w:pStyle w:val="NoSpacing"/>
        <w:rPr>
          <w:rFonts w:ascii="Arial" w:hAnsi="Arial" w:cs="Arial"/>
          <w:lang w:val="en-GB"/>
        </w:rPr>
      </w:pPr>
    </w:p>
    <w:p w14:paraId="7DE376B0" w14:textId="3373D50E" w:rsidR="009C3C8F" w:rsidRPr="00613A31" w:rsidRDefault="00D73F4C" w:rsidP="00613A31">
      <w:pPr>
        <w:pStyle w:val="NoSpacing"/>
        <w:rPr>
          <w:rFonts w:ascii="Arial" w:hAnsi="Arial" w:cs="Arial"/>
          <w:lang w:val="en-GB"/>
        </w:rPr>
      </w:pPr>
      <w:r w:rsidRPr="00613A31">
        <w:rPr>
          <w:rFonts w:ascii="Arial" w:hAnsi="Arial" w:cs="Arial"/>
          <w:lang w:val="en-GB"/>
        </w:rPr>
        <w:t>Knowing that educational achievement is largely influenced by genetics helps us to better understand differences in</w:t>
      </w:r>
      <w:r w:rsidR="009C3C8F" w:rsidRPr="00613A31">
        <w:rPr>
          <w:rFonts w:ascii="Arial" w:hAnsi="Arial" w:cs="Arial"/>
          <w:lang w:val="en-GB"/>
        </w:rPr>
        <w:t xml:space="preserve"> students’</w:t>
      </w:r>
      <w:r w:rsidRPr="00613A31">
        <w:rPr>
          <w:rFonts w:ascii="Arial" w:hAnsi="Arial" w:cs="Arial"/>
          <w:lang w:val="en-GB"/>
        </w:rPr>
        <w:t xml:space="preserve"> performance in the classroom. </w:t>
      </w:r>
      <w:r w:rsidR="009C3C8F" w:rsidRPr="00613A31">
        <w:rPr>
          <w:rFonts w:ascii="Arial" w:hAnsi="Arial" w:cs="Arial"/>
          <w:lang w:val="en-GB"/>
        </w:rPr>
        <w:t>It</w:t>
      </w:r>
      <w:r w:rsidRPr="00613A31">
        <w:rPr>
          <w:rFonts w:ascii="Arial" w:hAnsi="Arial" w:cs="Arial"/>
          <w:lang w:val="en-GB"/>
        </w:rPr>
        <w:t xml:space="preserve"> </w:t>
      </w:r>
      <w:r w:rsidR="009C3C8F" w:rsidRPr="00613A31">
        <w:rPr>
          <w:rFonts w:ascii="Arial" w:hAnsi="Arial" w:cs="Arial"/>
          <w:lang w:val="en-GB"/>
        </w:rPr>
        <w:t>shows us that these differences are not just due to</w:t>
      </w:r>
      <w:r w:rsidR="00476A19">
        <w:rPr>
          <w:rFonts w:ascii="Arial" w:hAnsi="Arial" w:cs="Arial"/>
          <w:lang w:val="en-GB"/>
        </w:rPr>
        <w:t xml:space="preserve"> environmental factors such as</w:t>
      </w:r>
      <w:r w:rsidR="000F0662" w:rsidRPr="00613A31">
        <w:rPr>
          <w:rFonts w:ascii="Arial" w:hAnsi="Arial" w:cs="Arial"/>
          <w:lang w:val="en-GB"/>
        </w:rPr>
        <w:t xml:space="preserve"> school or teaching quality</w:t>
      </w:r>
      <w:r w:rsidR="009C3C8F" w:rsidRPr="00613A31">
        <w:rPr>
          <w:rFonts w:ascii="Arial" w:hAnsi="Arial" w:cs="Arial"/>
          <w:lang w:val="en-GB"/>
        </w:rPr>
        <w:t>, but also due to</w:t>
      </w:r>
      <w:r w:rsidR="00476A19">
        <w:rPr>
          <w:rFonts w:ascii="Arial" w:hAnsi="Arial" w:cs="Arial"/>
          <w:lang w:val="en-GB"/>
        </w:rPr>
        <w:t xml:space="preserve"> genetic factors</w:t>
      </w:r>
      <w:r w:rsidR="009C3C8F" w:rsidRPr="00613A31">
        <w:rPr>
          <w:rFonts w:ascii="Arial" w:hAnsi="Arial" w:cs="Arial"/>
          <w:lang w:val="en-GB"/>
        </w:rPr>
        <w:t xml:space="preserve">.  </w:t>
      </w:r>
    </w:p>
    <w:p w14:paraId="1A4D45B6" w14:textId="77777777" w:rsidR="009C3C8F" w:rsidRPr="00613A31" w:rsidRDefault="009C3C8F" w:rsidP="00613A31">
      <w:pPr>
        <w:pStyle w:val="NoSpacing"/>
        <w:rPr>
          <w:rFonts w:ascii="Arial" w:hAnsi="Arial" w:cs="Arial"/>
          <w:lang w:val="en-GB"/>
        </w:rPr>
      </w:pPr>
    </w:p>
    <w:p w14:paraId="4E45D5A4" w14:textId="3FE6933F" w:rsidR="00476A19" w:rsidRDefault="00FC3BAA" w:rsidP="00613A31">
      <w:pPr>
        <w:pStyle w:val="NoSpacing"/>
        <w:rPr>
          <w:rFonts w:ascii="Arial" w:hAnsi="Arial" w:cs="Arial"/>
          <w:lang w:val="en-GB"/>
        </w:rPr>
      </w:pPr>
      <w:r w:rsidRPr="00613A31">
        <w:rPr>
          <w:rFonts w:ascii="Arial" w:hAnsi="Arial" w:cs="Arial"/>
          <w:lang w:val="en-GB"/>
        </w:rPr>
        <w:t>The</w:t>
      </w:r>
      <w:r w:rsidR="009C3C8F" w:rsidRPr="00613A31">
        <w:rPr>
          <w:rFonts w:ascii="Arial" w:hAnsi="Arial" w:cs="Arial"/>
          <w:lang w:val="en-GB"/>
        </w:rPr>
        <w:t xml:space="preserve"> twin method</w:t>
      </w:r>
      <w:r w:rsidR="00476A19">
        <w:rPr>
          <w:rFonts w:ascii="Arial" w:hAnsi="Arial" w:cs="Arial"/>
          <w:lang w:val="en-GB"/>
        </w:rPr>
        <w:t xml:space="preserve"> provides an upper</w:t>
      </w:r>
      <w:r w:rsidR="00915AE6">
        <w:rPr>
          <w:rFonts w:ascii="Arial" w:hAnsi="Arial" w:cs="Arial"/>
          <w:lang w:val="en-GB"/>
        </w:rPr>
        <w:t>-</w:t>
      </w:r>
      <w:r w:rsidR="00476A19">
        <w:rPr>
          <w:rFonts w:ascii="Arial" w:hAnsi="Arial" w:cs="Arial"/>
          <w:lang w:val="en-GB"/>
        </w:rPr>
        <w:t>bound estimate of genetic influence on a trait measured in a specific population, h</w:t>
      </w:r>
      <w:r w:rsidRPr="00613A31">
        <w:rPr>
          <w:rFonts w:ascii="Arial" w:hAnsi="Arial" w:cs="Arial"/>
          <w:lang w:val="en-GB"/>
        </w:rPr>
        <w:t>owever,</w:t>
      </w:r>
      <w:r w:rsidR="009C3C8F" w:rsidRPr="00613A31">
        <w:rPr>
          <w:rFonts w:ascii="Arial" w:hAnsi="Arial" w:cs="Arial"/>
          <w:lang w:val="en-GB"/>
        </w:rPr>
        <w:t xml:space="preserve"> </w:t>
      </w:r>
      <w:r w:rsidRPr="00613A31">
        <w:rPr>
          <w:rFonts w:ascii="Arial" w:hAnsi="Arial" w:cs="Arial"/>
          <w:lang w:val="en-GB"/>
        </w:rPr>
        <w:t>it does not give us any information about the actual genetic variants that contribute to a trait, nor does it tell us about an individual</w:t>
      </w:r>
      <w:r w:rsidR="00915AE6">
        <w:rPr>
          <w:rFonts w:ascii="Arial" w:hAnsi="Arial" w:cs="Arial"/>
          <w:lang w:val="en-GB"/>
        </w:rPr>
        <w:t>’</w:t>
      </w:r>
      <w:r w:rsidRPr="00613A31">
        <w:rPr>
          <w:rFonts w:ascii="Arial" w:hAnsi="Arial" w:cs="Arial"/>
          <w:lang w:val="en-GB"/>
        </w:rPr>
        <w:t xml:space="preserve">s </w:t>
      </w:r>
      <w:r w:rsidR="009C3C8F" w:rsidRPr="00613A31">
        <w:rPr>
          <w:rFonts w:ascii="Arial" w:hAnsi="Arial" w:cs="Arial"/>
          <w:lang w:val="en-GB"/>
        </w:rPr>
        <w:t>genetic risk and resilience</w:t>
      </w:r>
      <w:r w:rsidRPr="00613A31">
        <w:rPr>
          <w:rFonts w:ascii="Arial" w:hAnsi="Arial" w:cs="Arial"/>
          <w:lang w:val="en-GB"/>
        </w:rPr>
        <w:t xml:space="preserve"> for th</w:t>
      </w:r>
      <w:r w:rsidR="00915AE6">
        <w:rPr>
          <w:rFonts w:ascii="Arial" w:hAnsi="Arial" w:cs="Arial"/>
          <w:lang w:val="en-GB"/>
        </w:rPr>
        <w:t>e</w:t>
      </w:r>
      <w:r w:rsidR="004C4A7D">
        <w:rPr>
          <w:rFonts w:ascii="Arial" w:hAnsi="Arial" w:cs="Arial"/>
          <w:lang w:val="en-GB"/>
        </w:rPr>
        <w:t xml:space="preserve"> </w:t>
      </w:r>
      <w:r w:rsidRPr="00613A31">
        <w:rPr>
          <w:rFonts w:ascii="Arial" w:hAnsi="Arial" w:cs="Arial"/>
          <w:lang w:val="en-GB"/>
        </w:rPr>
        <w:t>trait.</w:t>
      </w:r>
      <w:r w:rsidR="009C3C8F" w:rsidRPr="00613A31">
        <w:rPr>
          <w:rFonts w:ascii="Arial" w:hAnsi="Arial" w:cs="Arial"/>
          <w:lang w:val="en-GB"/>
        </w:rPr>
        <w:t xml:space="preserve"> </w:t>
      </w:r>
    </w:p>
    <w:p w14:paraId="769C2E90" w14:textId="77777777" w:rsidR="009C1E6E" w:rsidRDefault="009C1E6E" w:rsidP="00613A31">
      <w:pPr>
        <w:pStyle w:val="NoSpacing"/>
        <w:rPr>
          <w:rFonts w:ascii="Arial" w:hAnsi="Arial" w:cs="Arial"/>
          <w:lang w:val="en-GB"/>
        </w:rPr>
      </w:pPr>
    </w:p>
    <w:p w14:paraId="01DF0804" w14:textId="4E38DAC3" w:rsidR="00D73F4C" w:rsidRPr="00613A31" w:rsidRDefault="00476A19" w:rsidP="00613A31">
      <w:pPr>
        <w:pStyle w:val="NoSpacing"/>
        <w:rPr>
          <w:rFonts w:ascii="Arial" w:hAnsi="Arial" w:cs="Arial"/>
          <w:lang w:val="en-GB"/>
        </w:rPr>
      </w:pPr>
      <w:r>
        <w:rPr>
          <w:rFonts w:ascii="Arial" w:hAnsi="Arial" w:cs="Arial"/>
          <w:lang w:val="en-GB"/>
        </w:rPr>
        <w:t>One of the ways t</w:t>
      </w:r>
      <w:r w:rsidR="00074F31" w:rsidRPr="00613A31">
        <w:rPr>
          <w:rFonts w:ascii="Arial" w:hAnsi="Arial" w:cs="Arial"/>
          <w:lang w:val="en-GB"/>
        </w:rPr>
        <w:t xml:space="preserve">o </w:t>
      </w:r>
      <w:r>
        <w:rPr>
          <w:rFonts w:ascii="Arial" w:hAnsi="Arial" w:cs="Arial"/>
          <w:lang w:val="en-GB"/>
        </w:rPr>
        <w:t>look at the specific genetic variants acting on a trait is to perform</w:t>
      </w:r>
      <w:r w:rsidR="00074F31" w:rsidRPr="00613A31">
        <w:rPr>
          <w:rFonts w:ascii="Arial" w:hAnsi="Arial" w:cs="Arial"/>
          <w:lang w:val="en-GB"/>
        </w:rPr>
        <w:t xml:space="preserve"> genome-wide association studies (GWAS)</w:t>
      </w:r>
      <w:r w:rsidR="00575E7F">
        <w:rPr>
          <w:rFonts w:ascii="Arial" w:hAnsi="Arial" w:cs="Arial"/>
          <w:lang w:val="en-GB"/>
        </w:rPr>
        <w:t>. From this we can then</w:t>
      </w:r>
      <w:r w:rsidR="00AB5301" w:rsidRPr="00613A31">
        <w:rPr>
          <w:rFonts w:ascii="Arial" w:hAnsi="Arial" w:cs="Arial"/>
          <w:lang w:val="en-GB"/>
        </w:rPr>
        <w:t xml:space="preserve"> calculate genetic scores</w:t>
      </w:r>
      <w:r w:rsidR="00C22032">
        <w:rPr>
          <w:rFonts w:ascii="Arial" w:hAnsi="Arial" w:cs="Arial"/>
          <w:lang w:val="en-GB"/>
        </w:rPr>
        <w:t xml:space="preserve">, so called </w:t>
      </w:r>
      <w:r w:rsidR="00C22032" w:rsidRPr="00C22032">
        <w:rPr>
          <w:rFonts w:ascii="Arial" w:hAnsi="Arial" w:cs="Arial"/>
          <w:i/>
          <w:lang w:val="en-GB"/>
        </w:rPr>
        <w:t>polygenic scores</w:t>
      </w:r>
      <w:r w:rsidR="00C22032">
        <w:rPr>
          <w:rFonts w:ascii="Arial" w:hAnsi="Arial" w:cs="Arial"/>
          <w:lang w:val="en-GB"/>
        </w:rPr>
        <w:t>,</w:t>
      </w:r>
      <w:r w:rsidR="00AB5301" w:rsidRPr="00613A31">
        <w:rPr>
          <w:rFonts w:ascii="Arial" w:hAnsi="Arial" w:cs="Arial"/>
          <w:lang w:val="en-GB"/>
        </w:rPr>
        <w:t xml:space="preserve"> for each individual that estimate genetic propensities for a specific</w:t>
      </w:r>
      <w:r w:rsidR="00074F31" w:rsidRPr="00613A31">
        <w:rPr>
          <w:rFonts w:ascii="Arial" w:hAnsi="Arial" w:cs="Arial"/>
          <w:lang w:val="en-GB"/>
        </w:rPr>
        <w:t xml:space="preserve"> trait. </w:t>
      </w:r>
    </w:p>
    <w:p w14:paraId="01EB6871" w14:textId="77777777" w:rsidR="00604FC4" w:rsidRDefault="00604FC4" w:rsidP="00613A31">
      <w:pPr>
        <w:pStyle w:val="NoSpacing"/>
        <w:rPr>
          <w:rFonts w:ascii="Arial" w:hAnsi="Arial" w:cs="Arial"/>
          <w:b/>
          <w:lang w:val="en-GB"/>
        </w:rPr>
      </w:pPr>
    </w:p>
    <w:p w14:paraId="60EEB66F" w14:textId="4FBCCFAF" w:rsidR="00D73F4C" w:rsidRPr="00604FC4" w:rsidRDefault="00575E7F" w:rsidP="004C4A7D">
      <w:pPr>
        <w:pStyle w:val="NoSpacing"/>
        <w:outlineLvl w:val="0"/>
        <w:rPr>
          <w:rFonts w:ascii="Arial" w:hAnsi="Arial" w:cs="Arial"/>
          <w:b/>
          <w:lang w:val="en-GB"/>
        </w:rPr>
      </w:pPr>
      <w:r w:rsidRPr="00604FC4">
        <w:rPr>
          <w:rFonts w:ascii="Arial" w:hAnsi="Arial" w:cs="Arial"/>
          <w:b/>
          <w:lang w:val="en-GB"/>
        </w:rPr>
        <w:t>Methods mentioned and used in the study</w:t>
      </w:r>
    </w:p>
    <w:p w14:paraId="0D8A709E" w14:textId="77777777" w:rsidR="00575E7F" w:rsidRDefault="00575E7F" w:rsidP="00613A31">
      <w:pPr>
        <w:pStyle w:val="NoSpacing"/>
        <w:rPr>
          <w:rFonts w:ascii="Arial" w:hAnsi="Arial" w:cs="Arial"/>
          <w:lang w:val="en-GB"/>
        </w:rPr>
      </w:pPr>
    </w:p>
    <w:p w14:paraId="39160A22" w14:textId="0E422379" w:rsidR="00555635" w:rsidRPr="00604FC4" w:rsidRDefault="00555635" w:rsidP="004C4A7D">
      <w:pPr>
        <w:pStyle w:val="NoSpacing"/>
        <w:outlineLvl w:val="0"/>
        <w:rPr>
          <w:rFonts w:ascii="Arial" w:hAnsi="Arial" w:cs="Arial"/>
          <w:i/>
          <w:lang w:val="en-GB"/>
        </w:rPr>
      </w:pPr>
      <w:r w:rsidRPr="00604FC4">
        <w:rPr>
          <w:rFonts w:ascii="Arial" w:hAnsi="Arial" w:cs="Arial"/>
          <w:i/>
          <w:lang w:val="en-GB"/>
        </w:rPr>
        <w:t xml:space="preserve">What is a </w:t>
      </w:r>
      <w:r w:rsidR="00575E7F" w:rsidRPr="00604FC4">
        <w:rPr>
          <w:rFonts w:ascii="Arial" w:hAnsi="Arial" w:cs="Arial"/>
          <w:i/>
          <w:lang w:val="en-GB"/>
        </w:rPr>
        <w:t xml:space="preserve">genome-wide association study </w:t>
      </w:r>
      <w:r w:rsidR="00575E7F">
        <w:rPr>
          <w:rFonts w:ascii="Arial" w:hAnsi="Arial" w:cs="Arial"/>
          <w:i/>
          <w:lang w:val="en-GB"/>
        </w:rPr>
        <w:t>(</w:t>
      </w:r>
      <w:r w:rsidRPr="00604FC4">
        <w:rPr>
          <w:rFonts w:ascii="Arial" w:hAnsi="Arial" w:cs="Arial"/>
          <w:i/>
          <w:lang w:val="en-GB"/>
        </w:rPr>
        <w:t>GWAS</w:t>
      </w:r>
      <w:r w:rsidR="00575E7F">
        <w:rPr>
          <w:rFonts w:ascii="Arial" w:hAnsi="Arial" w:cs="Arial"/>
          <w:i/>
          <w:lang w:val="en-GB"/>
        </w:rPr>
        <w:t>)</w:t>
      </w:r>
      <w:r w:rsidRPr="00604FC4">
        <w:rPr>
          <w:rFonts w:ascii="Arial" w:hAnsi="Arial" w:cs="Arial"/>
          <w:i/>
          <w:lang w:val="en-GB"/>
        </w:rPr>
        <w:t>?</w:t>
      </w:r>
    </w:p>
    <w:p w14:paraId="1D8F970A" w14:textId="77777777" w:rsidR="00555635" w:rsidRPr="00613A31" w:rsidRDefault="00555635" w:rsidP="00613A31">
      <w:pPr>
        <w:pStyle w:val="NoSpacing"/>
        <w:rPr>
          <w:rFonts w:ascii="Arial" w:hAnsi="Arial" w:cs="Arial"/>
          <w:lang w:val="en-GB"/>
        </w:rPr>
      </w:pPr>
    </w:p>
    <w:p w14:paraId="0CE99EAA" w14:textId="38B55E74" w:rsidR="000B6021" w:rsidRPr="00613A31" w:rsidRDefault="000F0662" w:rsidP="00613A31">
      <w:pPr>
        <w:pStyle w:val="NoSpacing"/>
        <w:rPr>
          <w:rFonts w:ascii="Arial" w:hAnsi="Arial" w:cs="Arial"/>
          <w:lang w:val="en-GB"/>
        </w:rPr>
      </w:pPr>
      <w:r w:rsidRPr="00613A31">
        <w:rPr>
          <w:rFonts w:ascii="Arial" w:hAnsi="Arial" w:cs="Arial"/>
          <w:lang w:val="en-GB"/>
        </w:rPr>
        <w:t xml:space="preserve">A </w:t>
      </w:r>
      <w:r w:rsidR="00575E7F">
        <w:rPr>
          <w:rFonts w:ascii="Arial" w:hAnsi="Arial" w:cs="Arial"/>
          <w:lang w:val="en-GB"/>
        </w:rPr>
        <w:t>GWAS</w:t>
      </w:r>
      <w:r w:rsidRPr="00613A31">
        <w:rPr>
          <w:rFonts w:ascii="Arial" w:hAnsi="Arial" w:cs="Arial"/>
          <w:lang w:val="en-GB"/>
        </w:rPr>
        <w:t xml:space="preserve"> aims to find specific genetic variants</w:t>
      </w:r>
      <w:r w:rsidR="008979E9" w:rsidRPr="00613A31">
        <w:rPr>
          <w:rFonts w:ascii="Arial" w:hAnsi="Arial" w:cs="Arial"/>
          <w:lang w:val="en-GB"/>
        </w:rPr>
        <w:t xml:space="preserve"> that are linked</w:t>
      </w:r>
      <w:r w:rsidRPr="00613A31">
        <w:rPr>
          <w:rFonts w:ascii="Arial" w:hAnsi="Arial" w:cs="Arial"/>
          <w:lang w:val="en-GB"/>
        </w:rPr>
        <w:t xml:space="preserve"> to </w:t>
      </w:r>
      <w:r w:rsidR="008979E9" w:rsidRPr="00613A31">
        <w:rPr>
          <w:rFonts w:ascii="Arial" w:hAnsi="Arial" w:cs="Arial"/>
          <w:lang w:val="en-GB"/>
        </w:rPr>
        <w:t>a particular trait</w:t>
      </w:r>
      <w:r w:rsidRPr="00613A31">
        <w:rPr>
          <w:rFonts w:ascii="Arial" w:hAnsi="Arial" w:cs="Arial"/>
          <w:lang w:val="en-GB"/>
        </w:rPr>
        <w:t xml:space="preserve">. </w:t>
      </w:r>
      <w:r w:rsidR="008979E9" w:rsidRPr="00613A31">
        <w:rPr>
          <w:rFonts w:ascii="Arial" w:hAnsi="Arial" w:cs="Arial"/>
          <w:lang w:val="en-GB"/>
        </w:rPr>
        <w:t xml:space="preserve">These genetic variants are also called </w:t>
      </w:r>
      <w:r w:rsidR="00627CFD" w:rsidRPr="00613A31">
        <w:rPr>
          <w:rFonts w:ascii="Arial" w:hAnsi="Arial" w:cs="Arial"/>
          <w:lang w:val="en-GB"/>
        </w:rPr>
        <w:t>‘</w:t>
      </w:r>
      <w:r w:rsidR="008979E9" w:rsidRPr="00613A31">
        <w:rPr>
          <w:rFonts w:ascii="Arial" w:hAnsi="Arial" w:cs="Arial"/>
          <w:lang w:val="en-GB"/>
        </w:rPr>
        <w:t>single nucleotide polymorphisms</w:t>
      </w:r>
      <w:r w:rsidR="00627CFD" w:rsidRPr="00613A31">
        <w:rPr>
          <w:rFonts w:ascii="Arial" w:hAnsi="Arial" w:cs="Arial"/>
          <w:lang w:val="en-GB"/>
        </w:rPr>
        <w:t>’</w:t>
      </w:r>
      <w:r w:rsidR="008979E9" w:rsidRPr="00613A31">
        <w:rPr>
          <w:rFonts w:ascii="Arial" w:hAnsi="Arial" w:cs="Arial"/>
          <w:lang w:val="en-GB"/>
        </w:rPr>
        <w:t xml:space="preserve"> (SNPs)</w:t>
      </w:r>
      <w:r w:rsidR="00575E7F">
        <w:rPr>
          <w:rFonts w:ascii="Arial" w:hAnsi="Arial" w:cs="Arial"/>
          <w:lang w:val="en-GB"/>
        </w:rPr>
        <w:t>.</w:t>
      </w:r>
      <w:r w:rsidR="008979E9" w:rsidRPr="00613A31">
        <w:rPr>
          <w:rFonts w:ascii="Arial" w:hAnsi="Arial" w:cs="Arial"/>
          <w:lang w:val="en-GB"/>
        </w:rPr>
        <w:t xml:space="preserve"> </w:t>
      </w:r>
      <w:r w:rsidR="00575E7F">
        <w:rPr>
          <w:rFonts w:ascii="Arial" w:hAnsi="Arial" w:cs="Arial"/>
          <w:lang w:val="en-GB"/>
        </w:rPr>
        <w:t xml:space="preserve">These </w:t>
      </w:r>
      <w:r w:rsidR="008979E9" w:rsidRPr="00613A31">
        <w:rPr>
          <w:rFonts w:ascii="Arial" w:hAnsi="Arial" w:cs="Arial"/>
          <w:lang w:val="en-GB"/>
        </w:rPr>
        <w:t>are the most c</w:t>
      </w:r>
      <w:r w:rsidR="007D638A" w:rsidRPr="00613A31">
        <w:rPr>
          <w:rFonts w:ascii="Arial" w:hAnsi="Arial" w:cs="Arial"/>
          <w:lang w:val="en-GB"/>
        </w:rPr>
        <w:t>ommon type of genetic variation</w:t>
      </w:r>
      <w:r w:rsidR="00D8464C" w:rsidRPr="00613A31">
        <w:rPr>
          <w:rFonts w:ascii="Arial" w:hAnsi="Arial" w:cs="Arial"/>
          <w:lang w:val="en-GB"/>
        </w:rPr>
        <w:t xml:space="preserve"> across</w:t>
      </w:r>
      <w:r w:rsidR="008B4027" w:rsidRPr="00613A31">
        <w:rPr>
          <w:rFonts w:ascii="Arial" w:hAnsi="Arial" w:cs="Arial"/>
          <w:lang w:val="en-GB"/>
        </w:rPr>
        <w:t xml:space="preserve"> individuals</w:t>
      </w:r>
      <w:r w:rsidR="00575E7F">
        <w:rPr>
          <w:rFonts w:ascii="Arial" w:hAnsi="Arial" w:cs="Arial"/>
          <w:lang w:val="en-GB"/>
        </w:rPr>
        <w:t>, in which a single base pair or ‘nucleotide’ differs</w:t>
      </w:r>
      <w:r w:rsidR="00915AE6">
        <w:rPr>
          <w:rFonts w:ascii="Arial" w:hAnsi="Arial" w:cs="Arial"/>
          <w:lang w:val="en-GB"/>
        </w:rPr>
        <w:t xml:space="preserve">; </w:t>
      </w:r>
      <w:r w:rsidR="00575E7F">
        <w:rPr>
          <w:rFonts w:ascii="Arial" w:hAnsi="Arial" w:cs="Arial"/>
          <w:lang w:val="en-GB"/>
        </w:rPr>
        <w:t xml:space="preserve">for </w:t>
      </w:r>
      <w:r w:rsidR="00A30E28">
        <w:rPr>
          <w:rFonts w:ascii="Arial" w:hAnsi="Arial" w:cs="Arial"/>
          <w:lang w:val="en-GB"/>
        </w:rPr>
        <w:t>example,</w:t>
      </w:r>
      <w:r w:rsidR="00575E7F">
        <w:rPr>
          <w:rFonts w:ascii="Arial" w:hAnsi="Arial" w:cs="Arial"/>
          <w:lang w:val="en-GB"/>
        </w:rPr>
        <w:t xml:space="preserve"> some people may have a ‘G’ (g</w:t>
      </w:r>
      <w:r w:rsidR="00575E7F" w:rsidRPr="00575E7F">
        <w:rPr>
          <w:rFonts w:ascii="Arial" w:hAnsi="Arial" w:cs="Arial"/>
          <w:lang w:val="en-GB"/>
        </w:rPr>
        <w:t>uanine</w:t>
      </w:r>
      <w:r w:rsidR="00575E7F">
        <w:rPr>
          <w:rFonts w:ascii="Arial" w:hAnsi="Arial" w:cs="Arial"/>
          <w:lang w:val="en-GB"/>
        </w:rPr>
        <w:t>) at a specific position in the genome, others may instead have an ‘A’ (a</w:t>
      </w:r>
      <w:r w:rsidR="00575E7F" w:rsidRPr="00575E7F">
        <w:rPr>
          <w:rFonts w:ascii="Arial" w:hAnsi="Arial" w:cs="Arial"/>
          <w:lang w:val="en-GB"/>
        </w:rPr>
        <w:t>denine</w:t>
      </w:r>
      <w:r w:rsidR="00575E7F">
        <w:rPr>
          <w:rFonts w:ascii="Arial" w:hAnsi="Arial" w:cs="Arial"/>
          <w:lang w:val="en-GB"/>
        </w:rPr>
        <w:t>)</w:t>
      </w:r>
      <w:r w:rsidR="007D638A" w:rsidRPr="00613A31">
        <w:rPr>
          <w:rFonts w:ascii="Arial" w:hAnsi="Arial" w:cs="Arial"/>
          <w:lang w:val="en-GB"/>
        </w:rPr>
        <w:t xml:space="preserve">. </w:t>
      </w:r>
    </w:p>
    <w:p w14:paraId="1FAFCDC0" w14:textId="77777777" w:rsidR="000B6021" w:rsidRPr="00613A31" w:rsidRDefault="000B6021" w:rsidP="00613A31">
      <w:pPr>
        <w:pStyle w:val="NoSpacing"/>
        <w:rPr>
          <w:rFonts w:ascii="Arial" w:hAnsi="Arial" w:cs="Arial"/>
          <w:lang w:val="en-GB"/>
        </w:rPr>
      </w:pPr>
    </w:p>
    <w:p w14:paraId="53BFCFFC" w14:textId="5CD59F03" w:rsidR="007D638A" w:rsidRPr="00613A31" w:rsidRDefault="007D638A" w:rsidP="00613A31">
      <w:pPr>
        <w:pStyle w:val="NoSpacing"/>
        <w:rPr>
          <w:rFonts w:ascii="Arial" w:hAnsi="Arial" w:cs="Arial"/>
          <w:lang w:val="en-GB"/>
        </w:rPr>
      </w:pPr>
      <w:r w:rsidRPr="00613A31">
        <w:rPr>
          <w:rFonts w:ascii="Arial" w:hAnsi="Arial" w:cs="Arial"/>
          <w:lang w:val="en-GB"/>
        </w:rPr>
        <w:t xml:space="preserve">Results from </w:t>
      </w:r>
      <w:r w:rsidR="00CD1191" w:rsidRPr="00613A31">
        <w:rPr>
          <w:rFonts w:ascii="Arial" w:hAnsi="Arial" w:cs="Arial"/>
          <w:lang w:val="en-GB"/>
        </w:rPr>
        <w:t xml:space="preserve">different </w:t>
      </w:r>
      <w:r w:rsidRPr="00613A31">
        <w:rPr>
          <w:rFonts w:ascii="Arial" w:hAnsi="Arial" w:cs="Arial"/>
          <w:lang w:val="en-GB"/>
        </w:rPr>
        <w:t xml:space="preserve">GWAS on many traits have shown that there are no SNPs of large effect. Therefore, we can conclude that the overall genetic influence of a trait is made up by the joint effects of </w:t>
      </w:r>
      <w:r w:rsidR="00E67A2C" w:rsidRPr="00613A31">
        <w:rPr>
          <w:rFonts w:ascii="Arial" w:hAnsi="Arial" w:cs="Arial"/>
          <w:lang w:val="en-GB"/>
        </w:rPr>
        <w:t xml:space="preserve">thousands of SNPs </w:t>
      </w:r>
      <w:r w:rsidR="00915AE6">
        <w:rPr>
          <w:rFonts w:ascii="Arial" w:hAnsi="Arial" w:cs="Arial"/>
          <w:lang w:val="en-GB"/>
        </w:rPr>
        <w:t xml:space="preserve">each </w:t>
      </w:r>
      <w:r w:rsidR="00E67A2C" w:rsidRPr="00613A31">
        <w:rPr>
          <w:rFonts w:ascii="Arial" w:hAnsi="Arial" w:cs="Arial"/>
          <w:lang w:val="en-GB"/>
        </w:rPr>
        <w:t xml:space="preserve">with very small influence. </w:t>
      </w:r>
    </w:p>
    <w:p w14:paraId="51DC8DBC" w14:textId="77777777" w:rsidR="007D638A" w:rsidRPr="00613A31" w:rsidRDefault="007D638A" w:rsidP="00613A31">
      <w:pPr>
        <w:pStyle w:val="NoSpacing"/>
        <w:rPr>
          <w:rFonts w:ascii="Arial" w:hAnsi="Arial" w:cs="Arial"/>
          <w:lang w:val="en-GB"/>
        </w:rPr>
      </w:pPr>
    </w:p>
    <w:p w14:paraId="62365350" w14:textId="6CFB6423" w:rsidR="00627AFD" w:rsidRPr="00613A31" w:rsidRDefault="00915AE6" w:rsidP="00613A31">
      <w:pPr>
        <w:pStyle w:val="NoSpacing"/>
        <w:rPr>
          <w:rFonts w:ascii="Arial" w:hAnsi="Arial" w:cs="Arial"/>
          <w:lang w:val="en-GB"/>
        </w:rPr>
      </w:pPr>
      <w:r>
        <w:rPr>
          <w:rFonts w:ascii="Arial" w:hAnsi="Arial" w:cs="Arial"/>
          <w:lang w:val="en-GB"/>
        </w:rPr>
        <w:t xml:space="preserve">Our study was based on </w:t>
      </w:r>
      <w:r w:rsidR="000C1B89" w:rsidRPr="00613A31">
        <w:rPr>
          <w:rFonts w:ascii="Arial" w:hAnsi="Arial" w:cs="Arial"/>
          <w:lang w:val="en-GB"/>
        </w:rPr>
        <w:t>a recent GWAS</w:t>
      </w:r>
      <w:r w:rsidR="00945EFB" w:rsidRPr="00613A31">
        <w:rPr>
          <w:rFonts w:ascii="Arial" w:hAnsi="Arial" w:cs="Arial"/>
          <w:lang w:val="en-GB"/>
        </w:rPr>
        <w:t xml:space="preserve"> that</w:t>
      </w:r>
      <w:r w:rsidR="00116F14" w:rsidRPr="00613A31">
        <w:rPr>
          <w:rFonts w:ascii="Arial" w:hAnsi="Arial" w:cs="Arial"/>
          <w:lang w:val="en-GB"/>
        </w:rPr>
        <w:t xml:space="preserve"> examined almost 10 million SNPs</w:t>
      </w:r>
      <w:r>
        <w:rPr>
          <w:rFonts w:ascii="Arial" w:hAnsi="Arial" w:cs="Arial"/>
          <w:lang w:val="en-GB"/>
        </w:rPr>
        <w:t xml:space="preserve"> and</w:t>
      </w:r>
      <w:r w:rsidR="004C4A7D">
        <w:rPr>
          <w:rFonts w:ascii="Arial" w:hAnsi="Arial" w:cs="Arial"/>
          <w:lang w:val="en-GB"/>
        </w:rPr>
        <w:t xml:space="preserve"> </w:t>
      </w:r>
      <w:r w:rsidR="000C1B89" w:rsidRPr="00613A31">
        <w:rPr>
          <w:rFonts w:ascii="Arial" w:hAnsi="Arial" w:cs="Arial"/>
          <w:lang w:val="en-GB"/>
        </w:rPr>
        <w:t>id</w:t>
      </w:r>
      <w:r w:rsidR="00E737AA" w:rsidRPr="00613A31">
        <w:rPr>
          <w:rFonts w:ascii="Arial" w:hAnsi="Arial" w:cs="Arial"/>
          <w:lang w:val="en-GB"/>
        </w:rPr>
        <w:t>entified 74 SNPs that were significantly</w:t>
      </w:r>
      <w:r w:rsidR="000C1B89" w:rsidRPr="00613A31">
        <w:rPr>
          <w:rFonts w:ascii="Arial" w:hAnsi="Arial" w:cs="Arial"/>
          <w:lang w:val="en-GB"/>
        </w:rPr>
        <w:t xml:space="preserve"> associated with years </w:t>
      </w:r>
      <w:r w:rsidR="00575E7F">
        <w:rPr>
          <w:rFonts w:ascii="Arial" w:hAnsi="Arial" w:cs="Arial"/>
          <w:lang w:val="en-GB"/>
        </w:rPr>
        <w:t xml:space="preserve">of </w:t>
      </w:r>
      <w:r w:rsidR="000C1B89" w:rsidRPr="00613A31">
        <w:rPr>
          <w:rFonts w:ascii="Arial" w:hAnsi="Arial" w:cs="Arial"/>
          <w:lang w:val="en-GB"/>
        </w:rPr>
        <w:t>completed education</w:t>
      </w:r>
      <w:r w:rsidR="004C4A7D">
        <w:rPr>
          <w:rFonts w:ascii="Arial" w:hAnsi="Arial" w:cs="Arial"/>
          <w:lang w:val="en-GB"/>
        </w:rPr>
        <w:fldChar w:fldCharType="begin"/>
      </w:r>
      <w:r w:rsidR="004C4A7D">
        <w:rPr>
          <w:rFonts w:ascii="Arial" w:hAnsi="Arial" w:cs="Arial"/>
          <w:lang w:val="en-GB"/>
        </w:rPr>
        <w:instrText xml:space="preserve"> ADDIN ZOTERO_ITEM CSL_CITATION {"citationID":"cukjbmneu","properties":{"formattedCitation":"{\\rtf \\super 2\\nosupersub{}}","plainCitation":"2"},"citationItems":[{"id":1120,"uris":["http://zotero.org/users/local/DyNBcC1z/items/BWHR22PN"],"uri":["http://zotero.org/users/local/DyNBcC1z/items/BWHR22PN"],"itemData":{"id":1120,"type":"article-journal","title":"Genome-wide association study identifies 74 loci associated with educational attainment","container-title":"Nature","volume":"advance online publication","source":"www.nature.com","abstract":"Educational attainment is strongly influenced by social and other environmental factors, but genetic factors are estimated to account for at least 20% of the variation across individuals. Here we report the results of a genome-wide association study (GWAS) for educational attainment that extends our earlier discovery sample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diseases.","DOI":"10.1038/nature17671","ISSN":"0028-0836","journalAbbreviation":"Nature","language":"en","author":[{"family":"Okbay","given":"Aysu"},{"family":"Beauchamp","given":"Jonathan P."},{"family":"Fontana","given":"Mark Alan"},{"family":"Lee","given":"James J."},{"family":"Pers","given":"Tune H."},{"family":"Rietveld","given":"Cornelius A."},{"family":"Turley","given":"Patrick"},{"family":"Chen","given":"Guo-Bo"},{"family":"Emilsson","given":"Valur"},{"family":"Meddens","given":"S. Fleur W."},{"family":"Oskarsson","given":"Sven"},{"family":"Pickrell","given":"Joseph K."},{"family":"Thom","given":"Kevin"},{"family":"Timshel","given":"Pascal"},{"family":"Vlaming","given":"Ronald","non-dropping-particle":"de"},{"family":"Abdellaoui","given":"Abdel"},{"family":"Ahluwalia","given":"Tarunveer S."},{"family":"Bacelis","given":"Jonas"},{"family":"Baumbach","given":"Clemens"},{"family":"Bjornsdottir","given":"Gyda"},{"family":"Brandsma","given":"Johannes H."},{"family":"Pina Concas","given":"Maria"},{"family":"Derringer","given":"Jaime"},{"family":"Furlotte","given":"Nicholas A."},{"family":"Galesloot","given":"Tessel E."},{"family":"Girotto","given":"Giorgia"},{"family":"Gupta","given":"Richa"},{"family":"Hall","given":"Leanne M."},{"family":"Harris","given":"Sarah E."},{"family":"Hofer","given":"Edith"},{"family":"Horikoshi","given":"Momoko"},{"family":"Huffman","given":"Jennifer E."},{"family":"Kaasik","given":"Kadri"},{"family":"Kalafati","given":"Ioanna P."},{"family":"Karlsson","given":"Robert"},{"family":"Kong","given":"Augustine"},{"family":"Lahti","given":"Jari"},{"family":"Lee","given":"Sven J.","dropping-particle":"van der"},{"family":"deLeeuw","given":"Christiaan"},{"family":"Lind","given":"Penelope A."},{"family":"Lindgren","given":"Karl-Oskar"},{"family":"Liu","given":"Tian"},{"family":"Mangino","given":"Massimo"},{"family":"Marten","given":"Jonathan"},{"family":"Mihailov","given":"Evelin"},{"family":"Miller","given":"Michael B."},{"family":"Most","given":"Peter J.","non-dropping-particle":"van der"},{"family":"Oldmeadow","given":"Christopher"},{"family":"Payton","given":"Antony"},{"family":"Pervjakova","given":"Natalia"},{"family":"Peyrot","given":"Wouter J."},{"family":"Qian","given":"Yong"},{"family":"Raitakari","given":"Olli"},{"family":"Rueedi","given":"Rico"},{"family":"Salvi","given":"Erika"},{"family":"Schmidt","given":"Börge"},{"family":"Schraut","given":"Katharina E."},{"family":"Shi","given":"Jianxin"},{"family":"Smith","given":"Albert V."},{"family":"Poot","given":"Raymond A."},{"family":"St Pourcain","given":"Beate"},{"family":"Teumer","given":"Alexander"},{"family":"Thorleifsson","given":"Gudmar"},{"family":"Verweij","given":"Niek"},{"family":"Vuckovic","given":"Dragana"},{"family":"Wellmann","given":"Juergen"},{"family":"Westra","given":"Harm-Jan"},{"family":"Yang","given":"Jingyun"},{"family":"Zhao","given":"Wei"},{"family":"Zhu","given":"Zhihong"},{"family":"Alizadeh","given":"Behrooz Z."},{"family":"Amin","given":"Najaf"},{"family":"Bakshi","given":"Andrew"},{"family":"Baumeister","given":"Sebastian E."},{"family":"Biino","given":"Ginevra"},{"family":"Bønnelykke","given":"Klaus"},{"family":"Boyle","given":"Patricia A."},{"family":"Campbell","given":"Harry"},{"family":"Cappuccio","given":"Francesco P."},{"family":"Davies","given":"Gail"},{"family":"De Neve","given":"Jan-Emmanuel"},{"family":"Deloukas","given":"Panos"},{"family":"Demuth","given":"Ilja"},{"family":"Ding","given":"Jun"},{"family":"Eibich","given":"Peter"},{"family":"Eisele","given":"Lewin"},{"family":"Eklund","given":"Niina"},{"family":"Evans","given":"David M."},{"family":"Faul","given":"Jessica D."},{"family":"Feitosa","given":"Mary F."},{"family":"Forstner","given":"Andreas J."},{"family":"Gandin","given":"Ilaria"},{"family":"Gunnarsson","given":"Bjarni"},{"family":"Halldórsson","given":"Bjarni V."},{"family":"Harris","given":"Tamara B."},{"family":"Heath","given":"Andrew C."},{"family":"Hocking","given":"Lynne J."},{"family":"Holliday","given":"Elizabeth G."},{"family":"Homuth","given":"Georg"},{"family":"Horan","given":"Michael A."},{"family":"Hottenga","given":"Jouke-Jan"},{"family":"Jager","given":"Philip L.","non-dropping-particle":"de"},{"family":"Joshi","given":"Peter K."},{"family":"Jugessur","given":"Astanand"},{"family":"Kaakinen","given":"Marika A."},{"family":"Kähönen","given":"Mika"},{"family":"Kanoni","given":"Stavroula"},{"family":"Keltigangas-Järvinen","given":"Liisa"},{"family":"Kiemeney","given":"Lambertus A. L. M."},{"family":"Kolcic","given":"Ivana"},{"family":"Koskinen","given":"Seppo"},{"family":"Kraja","given":"Aldi T."},{"family":"Kroh","given":"Martin"},{"family":"Kutalik","given":"Zoltan"},{"family":"Latvala","given":"Antti"},{"family":"Launer","given":"Lenore J."},{"family":"Lebreton","given":"Maël P."},{"family":"Levinson","given":"Douglas F."},{"family":"Lichtenstein","given":"Paul"},{"family":"Lichtner","given":"Peter"},{"family":"Liewald","given":"David C. M."},{"family":"Cohort Study","given":"LifeLines"},{"family":"Loukola","given":"Anu"},{"family":"Madden","given":"Pamela A."},{"family":"Mägi","given":"Reedik"},{"family":"Mäki-Opas","given":"Tomi"},{"family":"Marioni","given":"Riccardo E."},{"family":"Marques-Vidal","given":"Pedro"},{"family":"Meddens","given":"Gerardus A."},{"family":"McMahon","given":"George"},{"family":"Meisinger","given":"Christa"},{"family":"Meitinger","given":"Thomas"},{"family":"Milaneschi","given":"Yusplitri"},{"family":"Milani","given":"Lili"},{"family":"Montgomery","given":"Grant W."},{"family":"Myhre","given":"Ronny"},{"family":"Nelson","given":"Christopher P."},{"family":"Nyholt","given":"Dale R."},{"family":"Ollier","given":"William E. R."},{"family":"Palotie","given":"Aarno"},{"family":"Paternoster","given":"Lavinia"},{"family":"Pedersen","given":"Nancy L."},{"family":"Petrovic","given":"Katja E."},{"family":"Porteous","given":"David J."},{"family":"Räikkönen","given":"Katri"},{"family":"Ring","given":"Susan M."},{"family":"Robino","given":"Antonietta"},{"family":"Rostapshova","given":"Olga"},{"family":"Rudan","given":"Igor"},{"family":"Rustichini","given":"Aldo"},{"family":"Salomaa","given":"Veikko"},{"family":"Sanders","given":"Alan R."},{"family":"Sarin","given":"Antti-Pekka"},{"family":"Schmidt","given":"Helena"},{"family":"Scott","given":"Rodney J."},{"family":"Smith","given":"Blair H."},{"family":"Smith","given":"Jennifer A."},{"family":"Staessen","given":"Jan A."},{"family":"Steinhagen-Thiessen","given":"Elisabeth"},{"family":"Strauch","given":"Konstantin"},{"family":"Terracciano","given":"Antonio"},{"family":"Tobin","given":"Martin D."},{"family":"Ulivi","given":"Sheila"},{"family":"Vaccargiu","given":"Simona"},{"family":"Quaye","given":"Lydia"},{"family":"Rooij","given":"Frank J. A.","non-dropping-particle":"van"},{"family":"Venturini","given":"Cristina"},{"family":"Vinkhuyzen","given":"Anna A. E."},{"family":"Völker","given":"Uwe"},{"family":"Völzke","given":"Henry"},{"family":"Vonk","given":"Judith M."},{"family":"Vozzi","given":"Diego"},{"family":"Waage","given":"Johannes"},{"family":"Ware","given":"Erin B."},{"family":"Willemsen","given":"Gonneke"},{"family":"Attia","given":"John R."},{"family":"Bennett","given":"David A."},{"family":"Berger","given":"Klaus"},{"family":"Bertram","given":"Lars"},{"family":"Bisgaard","given":"Hans"},{"family":"Boomsma","given":"Dorret I."},{"family":"Borecki","given":"Ingrid B."},{"family":"Bültmann","given":"Ute"},{"family":"Chabris","given":"Christopher F."},{"family":"Cucca","given":"Francesco"},{"family":"Cusi","given":"Daniele"},{"family":"Deary","given":"Ian J."},{"family":"Dedoussis","given":"George V."},{"family":"Duijn","given":"Cornelia M.","non-dropping-particle":"van"},{"family":"Eriksson","given":"Johan G."},{"family":"Franke","given":"Barbara"},{"family":"Franke","given":"Lude"},{"family":"Gasparini","given":"Paolo"},{"family":"Gejman","given":"Pablo V."},{"family":"Gieger","given":"Christian"},{"family":"Grabe","given":"Hans-Jörgen"},{"family":"Gratten","given":"Jacob"},{"family":"Groenen","given":"Patrick J. F."},{"family":"Gudnason","given":"Vilmundur"},{"family":"Harst","given":"Pim","non-dropping-particle":"van der"},{"family":"Hayward","given":"Caroline"},{"family":"Hinds","given":"David A."},{"family":"Hoffmann","given":"Wolfgang"},{"family":"Hyppönen","given":"Elina"},{"family":"Iacono","given":"William G."},{"family":"Jacobsson","given":"Bo"},{"family":"Järvelin","given":"Marjo-Riitta"},{"family":"Jöckel","given":"Karl-Heinz"},{"family":"Kaprio","given":"Jaakko"},{"family":"Kardia","given":"Sharon L. R."},{"family":"Lehtimäki","given":"Terho"},{"family":"Lehrer","given":"Steven F."},{"family":"Magnusson","given":"Patrik K. E."},{"family":"Martin","given":"Nicholas G."},{"family":"McGue","given":"Matt"},{"family":"Metspalu","given":"Andres"},{"family":"Pendleton","given":"Neil"},{"family":"Penninx","given":"Brenda W. J. H."},{"family":"Perola","given":"Markus"},{"family":"Pirastu","given":"Nicola"},{"family":"Pirastu","given":"Mario"},{"family":"Polasek","given":"Ozren"},{"family":"Posthuma","given":"Danielle"},{"family":"Power","given":"Christine"},{"family":"Province","given":"Michael A."},{"family":"Samani","given":"Nilesh J."},{"family":"Schlessinger","given":"David"},{"family":"Schmidt","given":"Reinhold"},{"family":"Sørensen","given":"Thorkild I. A."},{"family":"Spector","given":"Tim D."},{"family":"Stefansson","given":"Kari"},{"family":"Thorsteinsdottir","given":"Unnur"},{"family":"Thurik","given":"A. Roy"},{"family":"Timpson","given":"Nicholas J."},{"family":"Tiemeier","given":"Henning"},{"family":"Tung","given":"Joyce Y."},{"family":"Uitterlinden","given":"André G."},{"family":"Vitart","given":"Veronique"},{"family":"Vollenweider","given":"Peter"},{"family":"Weir","given":"David R."},{"family":"Wilson","given":"James F."},{"family":"Wright","given":"Alan F."},{"family":"Conley","given":"Dalton C."},{"family":"Krueger","given":"Robert F."},{"family":"Davey Smith","given":"George"},{"family":"Hofman","given":"Albert"},{"family":"Laibson","given":"David I."},{"family":"Medland","given":"Sarah E."},{"family":"Meyer","given":"Michelle N."},{"family":"Yang","given":"Jian"},{"family":"Johannesson","given":"Magnus"},{"family":"Visscher","given":"Peter M."},{"family":"Esko","given":"Tõnu"},{"family":"Koellinger","given":"Philipp D."},{"family":"Cesarini","given":"David"},{"family":"Benjamin","given":"Daniel J."}],"issued":{"date-parts":[["2016"]]},"accessed":{"date-parts":[["2016",5,13]]}}}],"schema":"https://github.com/citation-style-language/schema/raw/master/csl-citation.json"} </w:instrText>
      </w:r>
      <w:r w:rsidR="004C4A7D">
        <w:rPr>
          <w:rFonts w:ascii="Arial" w:hAnsi="Arial" w:cs="Arial"/>
          <w:lang w:val="en-GB"/>
        </w:rPr>
        <w:fldChar w:fldCharType="separate"/>
      </w:r>
      <w:r w:rsidR="004C4A7D" w:rsidRPr="004C4A7D">
        <w:rPr>
          <w:rFonts w:ascii="Arial" w:eastAsia="Times New Roman" w:hAnsi="Arial" w:cs="Arial"/>
          <w:vertAlign w:val="superscript"/>
        </w:rPr>
        <w:t>2</w:t>
      </w:r>
      <w:r w:rsidR="004C4A7D">
        <w:rPr>
          <w:rFonts w:ascii="Arial" w:hAnsi="Arial" w:cs="Arial"/>
          <w:lang w:val="en-GB"/>
        </w:rPr>
        <w:fldChar w:fldCharType="end"/>
      </w:r>
      <w:r w:rsidR="006C3179" w:rsidRPr="00613A31">
        <w:rPr>
          <w:rFonts w:ascii="Arial" w:hAnsi="Arial" w:cs="Arial"/>
          <w:lang w:val="en-GB"/>
        </w:rPr>
        <w:t xml:space="preserve">. </w:t>
      </w:r>
      <w:r w:rsidR="00116F14" w:rsidRPr="00613A31">
        <w:rPr>
          <w:rFonts w:ascii="Arial" w:hAnsi="Arial" w:cs="Arial"/>
          <w:lang w:val="en-GB"/>
        </w:rPr>
        <w:t>‘</w:t>
      </w:r>
      <w:r w:rsidR="00D2010E" w:rsidRPr="00613A31">
        <w:rPr>
          <w:rFonts w:ascii="Arial" w:hAnsi="Arial" w:cs="Arial"/>
          <w:lang w:val="en-GB"/>
        </w:rPr>
        <w:t>Years of education</w:t>
      </w:r>
      <w:r w:rsidR="00116F14" w:rsidRPr="00613A31">
        <w:rPr>
          <w:rFonts w:ascii="Arial" w:hAnsi="Arial" w:cs="Arial"/>
          <w:lang w:val="en-GB"/>
        </w:rPr>
        <w:t>’</w:t>
      </w:r>
      <w:r w:rsidR="00D2010E" w:rsidRPr="00613A31">
        <w:rPr>
          <w:rFonts w:ascii="Arial" w:hAnsi="Arial" w:cs="Arial"/>
          <w:lang w:val="en-GB"/>
        </w:rPr>
        <w:t xml:space="preserve"> can be seen as a proxy measure for educational achievement. </w:t>
      </w:r>
      <w:r w:rsidR="00627AFD" w:rsidRPr="00613A31">
        <w:rPr>
          <w:rFonts w:ascii="Arial" w:hAnsi="Arial" w:cs="Arial"/>
          <w:lang w:val="en-GB"/>
        </w:rPr>
        <w:t>For example,</w:t>
      </w:r>
      <w:r w:rsidR="00604FC4">
        <w:rPr>
          <w:rFonts w:ascii="Arial" w:hAnsi="Arial" w:cs="Arial"/>
          <w:lang w:val="en-GB"/>
        </w:rPr>
        <w:t xml:space="preserve"> in the UK,</w:t>
      </w:r>
      <w:r w:rsidR="00627AFD" w:rsidRPr="00613A31">
        <w:rPr>
          <w:rFonts w:ascii="Arial" w:hAnsi="Arial" w:cs="Arial"/>
          <w:lang w:val="en-GB"/>
        </w:rPr>
        <w:t xml:space="preserve"> </w:t>
      </w:r>
      <w:r w:rsidR="00B54418" w:rsidRPr="00613A31">
        <w:rPr>
          <w:rFonts w:ascii="Arial" w:hAnsi="Arial" w:cs="Arial"/>
          <w:lang w:val="en-GB"/>
        </w:rPr>
        <w:t>having spent</w:t>
      </w:r>
      <w:r w:rsidR="00627AFD" w:rsidRPr="00613A31">
        <w:rPr>
          <w:rFonts w:ascii="Arial" w:hAnsi="Arial" w:cs="Arial"/>
          <w:lang w:val="en-GB"/>
        </w:rPr>
        <w:t xml:space="preserve"> 20 years in education probably indicates a doctoral degree, whereas </w:t>
      </w:r>
      <w:r w:rsidR="00B54418" w:rsidRPr="00613A31">
        <w:rPr>
          <w:rFonts w:ascii="Arial" w:hAnsi="Arial" w:cs="Arial"/>
          <w:lang w:val="en-GB"/>
        </w:rPr>
        <w:t xml:space="preserve">having spent </w:t>
      </w:r>
      <w:r w:rsidR="00627AFD" w:rsidRPr="00613A31">
        <w:rPr>
          <w:rFonts w:ascii="Arial" w:hAnsi="Arial" w:cs="Arial"/>
          <w:lang w:val="en-GB"/>
        </w:rPr>
        <w:t xml:space="preserve">10 years in education </w:t>
      </w:r>
      <w:r w:rsidR="00B54418" w:rsidRPr="00613A31">
        <w:rPr>
          <w:rFonts w:ascii="Arial" w:hAnsi="Arial" w:cs="Arial"/>
          <w:lang w:val="en-GB"/>
        </w:rPr>
        <w:t>indicates</w:t>
      </w:r>
      <w:r w:rsidR="00627AFD" w:rsidRPr="00613A31">
        <w:rPr>
          <w:rFonts w:ascii="Arial" w:hAnsi="Arial" w:cs="Arial"/>
          <w:lang w:val="en-GB"/>
        </w:rPr>
        <w:t xml:space="preserve"> that </w:t>
      </w:r>
      <w:r w:rsidR="00C22032">
        <w:rPr>
          <w:rFonts w:ascii="Arial" w:hAnsi="Arial" w:cs="Arial"/>
          <w:lang w:val="en-GB"/>
        </w:rPr>
        <w:t>the individual did not continue past compulsory education</w:t>
      </w:r>
      <w:r w:rsidR="00627AFD" w:rsidRPr="00613A31">
        <w:rPr>
          <w:rFonts w:ascii="Arial" w:hAnsi="Arial" w:cs="Arial"/>
          <w:lang w:val="en-GB"/>
        </w:rPr>
        <w:t xml:space="preserve">. </w:t>
      </w:r>
    </w:p>
    <w:p w14:paraId="79AAD495" w14:textId="77777777" w:rsidR="00D2010E" w:rsidRPr="00613A31" w:rsidRDefault="00D2010E" w:rsidP="00613A31">
      <w:pPr>
        <w:pStyle w:val="NoSpacing"/>
        <w:rPr>
          <w:rFonts w:ascii="Arial" w:hAnsi="Arial" w:cs="Arial"/>
          <w:lang w:val="en-GB"/>
        </w:rPr>
      </w:pPr>
    </w:p>
    <w:p w14:paraId="142C9AE6" w14:textId="70B92D79" w:rsidR="00B54418" w:rsidRPr="00613A31" w:rsidRDefault="00627AFD" w:rsidP="00613A31">
      <w:pPr>
        <w:pStyle w:val="NoSpacing"/>
        <w:rPr>
          <w:rFonts w:ascii="Arial" w:hAnsi="Arial" w:cs="Arial"/>
          <w:lang w:val="en-GB"/>
        </w:rPr>
      </w:pPr>
      <w:r w:rsidRPr="00613A31">
        <w:rPr>
          <w:rFonts w:ascii="Arial" w:hAnsi="Arial" w:cs="Arial"/>
          <w:lang w:val="en-GB"/>
        </w:rPr>
        <w:t>As genetic effects are very small, f</w:t>
      </w:r>
      <w:r w:rsidR="006C3179" w:rsidRPr="00613A31">
        <w:rPr>
          <w:rFonts w:ascii="Arial" w:hAnsi="Arial" w:cs="Arial"/>
          <w:lang w:val="en-GB"/>
        </w:rPr>
        <w:t>indings from this</w:t>
      </w:r>
      <w:r w:rsidRPr="00613A31">
        <w:rPr>
          <w:rFonts w:ascii="Arial" w:hAnsi="Arial" w:cs="Arial"/>
          <w:lang w:val="en-GB"/>
        </w:rPr>
        <w:t xml:space="preserve"> GWAS</w:t>
      </w:r>
      <w:r w:rsidR="00B54418" w:rsidRPr="00613A31">
        <w:rPr>
          <w:rFonts w:ascii="Arial" w:hAnsi="Arial" w:cs="Arial"/>
          <w:lang w:val="en-GB"/>
        </w:rPr>
        <w:t xml:space="preserve"> showed</w:t>
      </w:r>
      <w:r w:rsidR="006C3179" w:rsidRPr="00613A31">
        <w:rPr>
          <w:rFonts w:ascii="Arial" w:hAnsi="Arial" w:cs="Arial"/>
          <w:lang w:val="en-GB"/>
        </w:rPr>
        <w:t xml:space="preserve"> that each </w:t>
      </w:r>
      <w:r w:rsidR="004C2AED" w:rsidRPr="00613A31">
        <w:rPr>
          <w:rFonts w:ascii="Arial" w:hAnsi="Arial" w:cs="Arial"/>
          <w:lang w:val="en-GB"/>
        </w:rPr>
        <w:t xml:space="preserve">education-associated </w:t>
      </w:r>
      <w:r w:rsidR="00D2010E" w:rsidRPr="00613A31">
        <w:rPr>
          <w:rFonts w:ascii="Arial" w:hAnsi="Arial" w:cs="Arial"/>
          <w:lang w:val="en-GB"/>
        </w:rPr>
        <w:t>SNP</w:t>
      </w:r>
      <w:r w:rsidR="00B54418" w:rsidRPr="00613A31">
        <w:rPr>
          <w:rFonts w:ascii="Arial" w:hAnsi="Arial" w:cs="Arial"/>
          <w:lang w:val="en-GB"/>
        </w:rPr>
        <w:t xml:space="preserve"> only explained a maximum of 0.04% of the variation in years of education across individuals</w:t>
      </w:r>
      <w:r w:rsidR="008C4354">
        <w:rPr>
          <w:rFonts w:ascii="Arial" w:hAnsi="Arial" w:cs="Arial"/>
          <w:lang w:val="en-GB"/>
        </w:rPr>
        <w:t xml:space="preserve"> – meaning that a single SNP could explain less than </w:t>
      </w:r>
      <w:r w:rsidR="00604FC4">
        <w:rPr>
          <w:rFonts w:ascii="Arial" w:hAnsi="Arial" w:cs="Arial"/>
          <w:lang w:val="en-GB"/>
        </w:rPr>
        <w:t>0.04 %</w:t>
      </w:r>
      <w:r w:rsidR="008C4354">
        <w:rPr>
          <w:rFonts w:ascii="Arial" w:hAnsi="Arial" w:cs="Arial"/>
          <w:lang w:val="en-GB"/>
        </w:rPr>
        <w:t xml:space="preserve"> in the differences between people’s education duration</w:t>
      </w:r>
      <w:r w:rsidR="00B54418" w:rsidRPr="00613A31">
        <w:rPr>
          <w:rFonts w:ascii="Arial" w:hAnsi="Arial" w:cs="Arial"/>
          <w:lang w:val="en-GB"/>
        </w:rPr>
        <w:t xml:space="preserve">. However, </w:t>
      </w:r>
      <w:r w:rsidR="008C4354">
        <w:rPr>
          <w:rFonts w:ascii="Arial" w:hAnsi="Arial" w:cs="Arial"/>
          <w:lang w:val="en-GB"/>
        </w:rPr>
        <w:t xml:space="preserve">when </w:t>
      </w:r>
      <w:r w:rsidR="00945EFB" w:rsidRPr="00613A31">
        <w:rPr>
          <w:rFonts w:ascii="Arial" w:hAnsi="Arial" w:cs="Arial"/>
          <w:lang w:val="en-GB"/>
        </w:rPr>
        <w:t xml:space="preserve">all </w:t>
      </w:r>
      <w:r w:rsidR="00B54418" w:rsidRPr="00613A31">
        <w:rPr>
          <w:rFonts w:ascii="Arial" w:hAnsi="Arial" w:cs="Arial"/>
          <w:lang w:val="en-GB"/>
        </w:rPr>
        <w:t>SNPs</w:t>
      </w:r>
      <w:r w:rsidR="008C4354">
        <w:rPr>
          <w:rFonts w:ascii="Arial" w:hAnsi="Arial" w:cs="Arial"/>
          <w:lang w:val="en-GB"/>
        </w:rPr>
        <w:t xml:space="preserve"> were used together, they</w:t>
      </w:r>
      <w:r w:rsidR="00B54418" w:rsidRPr="00613A31">
        <w:rPr>
          <w:rFonts w:ascii="Arial" w:hAnsi="Arial" w:cs="Arial"/>
          <w:lang w:val="en-GB"/>
        </w:rPr>
        <w:t xml:space="preserve"> predicted </w:t>
      </w:r>
      <w:r w:rsidR="00915AE6">
        <w:rPr>
          <w:rFonts w:ascii="Arial" w:hAnsi="Arial" w:cs="Arial"/>
          <w:lang w:val="en-GB"/>
        </w:rPr>
        <w:t>up to 4%</w:t>
      </w:r>
      <w:r w:rsidR="00B54418" w:rsidRPr="00613A31">
        <w:rPr>
          <w:rFonts w:ascii="Arial" w:hAnsi="Arial" w:cs="Arial"/>
          <w:lang w:val="en-GB"/>
        </w:rPr>
        <w:t xml:space="preserve"> of the variance across individuals</w:t>
      </w:r>
      <w:r w:rsidR="00915AE6">
        <w:rPr>
          <w:rFonts w:ascii="Arial" w:hAnsi="Arial" w:cs="Arial"/>
          <w:lang w:val="en-GB"/>
        </w:rPr>
        <w:t xml:space="preserve"> in independent samples</w:t>
      </w:r>
      <w:r w:rsidR="008C4354">
        <w:rPr>
          <w:rFonts w:ascii="Arial" w:hAnsi="Arial" w:cs="Arial"/>
          <w:lang w:val="en-GB"/>
        </w:rPr>
        <w:t>,</w:t>
      </w:r>
      <w:r w:rsidR="00604FC4">
        <w:rPr>
          <w:rFonts w:ascii="Arial" w:hAnsi="Arial" w:cs="Arial"/>
          <w:lang w:val="en-GB"/>
        </w:rPr>
        <w:t xml:space="preserve"> </w:t>
      </w:r>
      <w:r w:rsidR="00B54418" w:rsidRPr="00613A31">
        <w:rPr>
          <w:rFonts w:ascii="Arial" w:hAnsi="Arial" w:cs="Arial"/>
          <w:lang w:val="en-GB"/>
        </w:rPr>
        <w:t>highlight</w:t>
      </w:r>
      <w:r w:rsidR="008C4354">
        <w:rPr>
          <w:rFonts w:ascii="Arial" w:hAnsi="Arial" w:cs="Arial"/>
          <w:lang w:val="en-GB"/>
        </w:rPr>
        <w:t>ing</w:t>
      </w:r>
      <w:r w:rsidR="00B54418" w:rsidRPr="00613A31">
        <w:rPr>
          <w:rFonts w:ascii="Arial" w:hAnsi="Arial" w:cs="Arial"/>
          <w:lang w:val="en-GB"/>
        </w:rPr>
        <w:t xml:space="preserve"> the accumulative effects of SNPs. </w:t>
      </w:r>
      <w:r w:rsidR="00915AE6">
        <w:rPr>
          <w:rFonts w:ascii="Arial" w:hAnsi="Arial" w:cs="Arial"/>
          <w:lang w:val="en-GB"/>
        </w:rPr>
        <w:t xml:space="preserve">However, 4% leaves most of the genetic variance of 60% unexplained.   </w:t>
      </w:r>
    </w:p>
    <w:p w14:paraId="3FBA6A3F" w14:textId="77777777" w:rsidR="00AF354B" w:rsidRPr="00613A31" w:rsidRDefault="00AF354B" w:rsidP="00613A31">
      <w:pPr>
        <w:pStyle w:val="NoSpacing"/>
        <w:rPr>
          <w:rFonts w:ascii="Arial" w:hAnsi="Arial" w:cs="Arial"/>
          <w:lang w:val="en-GB"/>
        </w:rPr>
      </w:pPr>
    </w:p>
    <w:p w14:paraId="285745C7" w14:textId="19030E43" w:rsidR="00AF354B" w:rsidRPr="00613A31" w:rsidRDefault="00AF354B" w:rsidP="00613A31">
      <w:pPr>
        <w:pStyle w:val="NoSpacing"/>
        <w:rPr>
          <w:rFonts w:ascii="Arial" w:hAnsi="Arial" w:cs="Arial"/>
          <w:lang w:val="en-GB"/>
        </w:rPr>
      </w:pPr>
      <w:r w:rsidRPr="00613A31">
        <w:rPr>
          <w:rFonts w:ascii="Arial" w:hAnsi="Arial" w:cs="Arial"/>
          <w:lang w:val="en-GB"/>
        </w:rPr>
        <w:t>Because human traits are so complex and influenced by thousands of SNPs</w:t>
      </w:r>
      <w:r w:rsidR="008C4354">
        <w:rPr>
          <w:rFonts w:ascii="Arial" w:hAnsi="Arial" w:cs="Arial"/>
          <w:lang w:val="en-GB"/>
        </w:rPr>
        <w:t xml:space="preserve"> of very small effect</w:t>
      </w:r>
      <w:r w:rsidRPr="00613A31">
        <w:rPr>
          <w:rFonts w:ascii="Arial" w:hAnsi="Arial" w:cs="Arial"/>
          <w:lang w:val="en-GB"/>
        </w:rPr>
        <w:t>, it is useful to consider the joint effects of all these trait-associated SNP</w:t>
      </w:r>
      <w:r w:rsidR="008C4354">
        <w:rPr>
          <w:rFonts w:ascii="Arial" w:hAnsi="Arial" w:cs="Arial"/>
          <w:lang w:val="en-GB"/>
        </w:rPr>
        <w:t xml:space="preserve"> and</w:t>
      </w:r>
      <w:r w:rsidRPr="00613A31">
        <w:rPr>
          <w:rFonts w:ascii="Arial" w:hAnsi="Arial" w:cs="Arial"/>
          <w:lang w:val="en-GB"/>
        </w:rPr>
        <w:t xml:space="preserve"> not just those </w:t>
      </w:r>
      <w:r w:rsidR="008C4354">
        <w:rPr>
          <w:rFonts w:ascii="Arial" w:hAnsi="Arial" w:cs="Arial"/>
          <w:lang w:val="en-GB"/>
        </w:rPr>
        <w:t>that</w:t>
      </w:r>
      <w:r w:rsidR="008C4354" w:rsidRPr="00613A31">
        <w:rPr>
          <w:rFonts w:ascii="Arial" w:hAnsi="Arial" w:cs="Arial"/>
          <w:lang w:val="en-GB"/>
        </w:rPr>
        <w:t xml:space="preserve"> </w:t>
      </w:r>
      <w:r w:rsidR="008C4354">
        <w:rPr>
          <w:rFonts w:ascii="Arial" w:hAnsi="Arial" w:cs="Arial"/>
          <w:lang w:val="en-GB"/>
        </w:rPr>
        <w:t>a</w:t>
      </w:r>
      <w:r w:rsidRPr="00613A31">
        <w:rPr>
          <w:rFonts w:ascii="Arial" w:hAnsi="Arial" w:cs="Arial"/>
          <w:lang w:val="en-GB"/>
        </w:rPr>
        <w:t>re found to be “significant” through GWAS. This</w:t>
      </w:r>
      <w:r w:rsidR="00627CFD" w:rsidRPr="00613A31">
        <w:rPr>
          <w:rFonts w:ascii="Arial" w:hAnsi="Arial" w:cs="Arial"/>
          <w:lang w:val="en-GB"/>
        </w:rPr>
        <w:t xml:space="preserve"> idea</w:t>
      </w:r>
      <w:r w:rsidRPr="00613A31">
        <w:rPr>
          <w:rFonts w:ascii="Arial" w:hAnsi="Arial" w:cs="Arial"/>
          <w:lang w:val="en-GB"/>
        </w:rPr>
        <w:t xml:space="preserve"> forms the basis of the polygenic score method.</w:t>
      </w:r>
    </w:p>
    <w:p w14:paraId="247DD1A9" w14:textId="77777777" w:rsidR="00B54418" w:rsidRPr="00613A31" w:rsidRDefault="00B54418" w:rsidP="00613A31">
      <w:pPr>
        <w:pStyle w:val="NoSpacing"/>
        <w:rPr>
          <w:rFonts w:ascii="Arial" w:hAnsi="Arial" w:cs="Arial"/>
          <w:lang w:val="en-GB"/>
        </w:rPr>
      </w:pPr>
    </w:p>
    <w:p w14:paraId="6FFACC30" w14:textId="77777777" w:rsidR="00555635" w:rsidRPr="00604FC4" w:rsidRDefault="00555635" w:rsidP="004C4A7D">
      <w:pPr>
        <w:pStyle w:val="NoSpacing"/>
        <w:outlineLvl w:val="0"/>
        <w:rPr>
          <w:rFonts w:ascii="Arial" w:hAnsi="Arial" w:cs="Arial"/>
          <w:i/>
          <w:lang w:val="en-GB"/>
        </w:rPr>
      </w:pPr>
      <w:r w:rsidRPr="00604FC4">
        <w:rPr>
          <w:rFonts w:ascii="Arial" w:hAnsi="Arial" w:cs="Arial"/>
          <w:i/>
          <w:lang w:val="en-GB"/>
        </w:rPr>
        <w:t>What is a polygenic score?</w:t>
      </w:r>
    </w:p>
    <w:p w14:paraId="463D7224" w14:textId="77777777" w:rsidR="00AC5DB5" w:rsidRPr="00613A31" w:rsidRDefault="00AC5DB5" w:rsidP="00613A31">
      <w:pPr>
        <w:pStyle w:val="NoSpacing"/>
        <w:rPr>
          <w:rFonts w:ascii="Arial" w:hAnsi="Arial" w:cs="Arial"/>
          <w:lang w:val="en-GB"/>
        </w:rPr>
      </w:pPr>
    </w:p>
    <w:p w14:paraId="3EF8944E" w14:textId="619283A3" w:rsidR="00592A19" w:rsidRPr="00613A31" w:rsidRDefault="00AC5DB5" w:rsidP="00613A31">
      <w:pPr>
        <w:pStyle w:val="NoSpacing"/>
        <w:rPr>
          <w:rFonts w:ascii="Arial" w:hAnsi="Arial" w:cs="Arial"/>
          <w:lang w:val="en-GB"/>
        </w:rPr>
      </w:pPr>
      <w:r w:rsidRPr="00613A31">
        <w:rPr>
          <w:rFonts w:ascii="Arial" w:hAnsi="Arial" w:cs="Arial"/>
          <w:lang w:val="en-GB"/>
        </w:rPr>
        <w:t xml:space="preserve">Recent advances in genetic research have made it possible to calculate </w:t>
      </w:r>
      <w:r w:rsidRPr="00613A31">
        <w:rPr>
          <w:rFonts w:ascii="Arial" w:hAnsi="Arial" w:cs="Arial"/>
          <w:i/>
          <w:lang w:val="en-GB"/>
        </w:rPr>
        <w:t>polygenic scores</w:t>
      </w:r>
      <w:r w:rsidRPr="00613A31">
        <w:rPr>
          <w:rFonts w:ascii="Arial" w:hAnsi="Arial" w:cs="Arial"/>
          <w:lang w:val="en-GB"/>
        </w:rPr>
        <w:t xml:space="preserve"> for</w:t>
      </w:r>
      <w:r w:rsidR="00D8464C" w:rsidRPr="00613A31">
        <w:rPr>
          <w:rFonts w:ascii="Arial" w:hAnsi="Arial" w:cs="Arial"/>
          <w:lang w:val="en-GB"/>
        </w:rPr>
        <w:t xml:space="preserve"> genotyped</w:t>
      </w:r>
      <w:r w:rsidRPr="00613A31">
        <w:rPr>
          <w:rFonts w:ascii="Arial" w:hAnsi="Arial" w:cs="Arial"/>
          <w:lang w:val="en-GB"/>
        </w:rPr>
        <w:t xml:space="preserve"> individuals </w:t>
      </w:r>
      <w:r w:rsidR="00D8464C" w:rsidRPr="00613A31">
        <w:rPr>
          <w:rFonts w:ascii="Arial" w:hAnsi="Arial" w:cs="Arial"/>
          <w:lang w:val="en-GB"/>
        </w:rPr>
        <w:t xml:space="preserve">(those who </w:t>
      </w:r>
      <w:r w:rsidRPr="00613A31">
        <w:rPr>
          <w:rFonts w:ascii="Arial" w:hAnsi="Arial" w:cs="Arial"/>
          <w:lang w:val="en-GB"/>
        </w:rPr>
        <w:t>have DNA information available</w:t>
      </w:r>
      <w:r w:rsidR="00D8464C" w:rsidRPr="00613A31">
        <w:rPr>
          <w:rFonts w:ascii="Arial" w:hAnsi="Arial" w:cs="Arial"/>
          <w:lang w:val="en-GB"/>
        </w:rPr>
        <w:t>)</w:t>
      </w:r>
      <w:r w:rsidRPr="00613A31">
        <w:rPr>
          <w:rFonts w:ascii="Arial" w:hAnsi="Arial" w:cs="Arial"/>
          <w:lang w:val="en-GB"/>
        </w:rPr>
        <w:t xml:space="preserve">. This genetic score </w:t>
      </w:r>
      <w:r w:rsidR="00B92390" w:rsidRPr="00613A31">
        <w:rPr>
          <w:rFonts w:ascii="Arial" w:hAnsi="Arial" w:cs="Arial"/>
          <w:lang w:val="en-GB"/>
        </w:rPr>
        <w:t xml:space="preserve">is an aggregate of </w:t>
      </w:r>
      <w:r w:rsidR="00AF354B" w:rsidRPr="00613A31">
        <w:rPr>
          <w:rFonts w:ascii="Arial" w:hAnsi="Arial" w:cs="Arial"/>
          <w:lang w:val="en-GB"/>
        </w:rPr>
        <w:t>thousands of</w:t>
      </w:r>
      <w:r w:rsidR="00B92390" w:rsidRPr="00613A31">
        <w:rPr>
          <w:rFonts w:ascii="Arial" w:hAnsi="Arial" w:cs="Arial"/>
          <w:lang w:val="en-GB"/>
        </w:rPr>
        <w:t xml:space="preserve"> SNPs that </w:t>
      </w:r>
      <w:r w:rsidR="00AF354B" w:rsidRPr="00613A31">
        <w:rPr>
          <w:rFonts w:ascii="Arial" w:hAnsi="Arial" w:cs="Arial"/>
          <w:lang w:val="en-GB"/>
        </w:rPr>
        <w:t xml:space="preserve">are associated with a heightened risk or resilience for a particular trait. </w:t>
      </w:r>
      <w:r w:rsidR="00592A19" w:rsidRPr="00613A31">
        <w:rPr>
          <w:rFonts w:ascii="Arial" w:hAnsi="Arial" w:cs="Arial"/>
          <w:lang w:val="en-GB"/>
        </w:rPr>
        <w:t>As we know from GWAS, individual SNPs are not a good predictor themselves, but as a composite (or polygenic score) the joint effect of SNPs produce a reliable predictor of the trait.</w:t>
      </w:r>
    </w:p>
    <w:p w14:paraId="615E4734" w14:textId="77777777" w:rsidR="00592A19" w:rsidRPr="00613A31" w:rsidRDefault="00592A19" w:rsidP="00613A31">
      <w:pPr>
        <w:pStyle w:val="NoSpacing"/>
        <w:rPr>
          <w:rFonts w:ascii="Arial" w:hAnsi="Arial" w:cs="Arial"/>
          <w:lang w:val="en-GB"/>
        </w:rPr>
      </w:pPr>
    </w:p>
    <w:p w14:paraId="03356B88" w14:textId="4DDF96E8" w:rsidR="00592A19" w:rsidRPr="00613A31" w:rsidRDefault="00592A19" w:rsidP="00613A31">
      <w:pPr>
        <w:pStyle w:val="NoSpacing"/>
        <w:rPr>
          <w:rFonts w:ascii="Arial" w:hAnsi="Arial" w:cs="Arial"/>
          <w:lang w:val="en-GB"/>
        </w:rPr>
      </w:pPr>
      <w:r w:rsidRPr="00613A31">
        <w:rPr>
          <w:rFonts w:ascii="Arial" w:hAnsi="Arial" w:cs="Arial"/>
          <w:lang w:val="en-GB"/>
        </w:rPr>
        <w:t xml:space="preserve">To calculate these polygenic scores, information about the trait-SNP association is </w:t>
      </w:r>
      <w:r w:rsidR="008C4354">
        <w:rPr>
          <w:rFonts w:ascii="Arial" w:hAnsi="Arial" w:cs="Arial"/>
          <w:lang w:val="en-GB"/>
        </w:rPr>
        <w:t>taken</w:t>
      </w:r>
      <w:r w:rsidR="008C4354" w:rsidRPr="00613A31">
        <w:rPr>
          <w:rFonts w:ascii="Arial" w:hAnsi="Arial" w:cs="Arial"/>
          <w:lang w:val="en-GB"/>
        </w:rPr>
        <w:t xml:space="preserve"> </w:t>
      </w:r>
      <w:r w:rsidRPr="00613A31">
        <w:rPr>
          <w:rFonts w:ascii="Arial" w:hAnsi="Arial" w:cs="Arial"/>
          <w:lang w:val="en-GB"/>
        </w:rPr>
        <w:t>from GWAS analysis, usually carried out</w:t>
      </w:r>
      <w:r w:rsidR="00627CFD" w:rsidRPr="00613A31">
        <w:rPr>
          <w:rFonts w:ascii="Arial" w:hAnsi="Arial" w:cs="Arial"/>
          <w:lang w:val="en-GB"/>
        </w:rPr>
        <w:t xml:space="preserve"> in very large samples</w:t>
      </w:r>
      <w:r w:rsidR="008C4354">
        <w:rPr>
          <w:rFonts w:ascii="Arial" w:hAnsi="Arial" w:cs="Arial"/>
          <w:lang w:val="en-GB"/>
        </w:rPr>
        <w:t xml:space="preserve"> of tens, sometime hundreds, of thousands of individuals</w:t>
      </w:r>
      <w:r w:rsidRPr="00613A31">
        <w:rPr>
          <w:rFonts w:ascii="Arial" w:hAnsi="Arial" w:cs="Arial"/>
          <w:lang w:val="en-GB"/>
        </w:rPr>
        <w:t xml:space="preserve">. This information is then used to score individuals in a different sample. This is done by inspecting each person’s genetic information to identify how many </w:t>
      </w:r>
      <w:r w:rsidR="002A67A1" w:rsidRPr="00613A31">
        <w:rPr>
          <w:rFonts w:ascii="Arial" w:hAnsi="Arial" w:cs="Arial"/>
          <w:lang w:val="en-GB"/>
        </w:rPr>
        <w:t>of these trait-associated</w:t>
      </w:r>
      <w:r w:rsidR="004C4A7D">
        <w:rPr>
          <w:rFonts w:ascii="Arial" w:hAnsi="Arial" w:cs="Arial"/>
          <w:lang w:val="en-GB"/>
        </w:rPr>
        <w:t xml:space="preserve"> alleles for a</w:t>
      </w:r>
      <w:r w:rsidR="002A67A1" w:rsidRPr="00613A31">
        <w:rPr>
          <w:rFonts w:ascii="Arial" w:hAnsi="Arial" w:cs="Arial"/>
          <w:lang w:val="en-GB"/>
        </w:rPr>
        <w:t xml:space="preserve"> SNP</w:t>
      </w:r>
      <w:r w:rsidR="004C4A7D">
        <w:rPr>
          <w:rFonts w:ascii="Arial" w:hAnsi="Arial" w:cs="Arial"/>
          <w:lang w:val="en-GB"/>
        </w:rPr>
        <w:t xml:space="preserve"> </w:t>
      </w:r>
      <w:r w:rsidR="002A67A1" w:rsidRPr="00613A31">
        <w:rPr>
          <w:rFonts w:ascii="Arial" w:hAnsi="Arial" w:cs="Arial"/>
          <w:lang w:val="en-GB"/>
        </w:rPr>
        <w:t>t</w:t>
      </w:r>
      <w:r w:rsidR="009C1E6E">
        <w:rPr>
          <w:rFonts w:ascii="Arial" w:hAnsi="Arial" w:cs="Arial"/>
          <w:lang w:val="en-GB"/>
        </w:rPr>
        <w:t>his person carries in their DNA. Depending on the individual’s genotype, they can carry 0, 1 or 2 of the alleles</w:t>
      </w:r>
      <w:r w:rsidR="00E96C49">
        <w:rPr>
          <w:rFonts w:ascii="Arial" w:hAnsi="Arial" w:cs="Arial"/>
          <w:lang w:val="en-GB"/>
        </w:rPr>
        <w:t xml:space="preserve"> of the SNP</w:t>
      </w:r>
      <w:r w:rsidR="009C1E6E">
        <w:rPr>
          <w:rFonts w:ascii="Arial" w:hAnsi="Arial" w:cs="Arial"/>
          <w:lang w:val="en-GB"/>
        </w:rPr>
        <w:t xml:space="preserve"> that </w:t>
      </w:r>
      <w:r w:rsidR="00E96C49">
        <w:rPr>
          <w:rFonts w:ascii="Arial" w:hAnsi="Arial" w:cs="Arial"/>
          <w:lang w:val="en-GB"/>
        </w:rPr>
        <w:t>is</w:t>
      </w:r>
      <w:r w:rsidR="009C1E6E">
        <w:rPr>
          <w:rFonts w:ascii="Arial" w:hAnsi="Arial" w:cs="Arial"/>
          <w:lang w:val="en-GB"/>
        </w:rPr>
        <w:t xml:space="preserve"> associated with the trait. </w:t>
      </w:r>
      <w:r w:rsidR="00945196" w:rsidRPr="00613A31">
        <w:rPr>
          <w:rFonts w:ascii="Arial" w:hAnsi="Arial" w:cs="Arial"/>
          <w:lang w:val="en-GB"/>
        </w:rPr>
        <w:t>Some of the</w:t>
      </w:r>
      <w:r w:rsidR="004C4A7D">
        <w:rPr>
          <w:rFonts w:ascii="Arial" w:hAnsi="Arial" w:cs="Arial"/>
          <w:lang w:val="en-GB"/>
        </w:rPr>
        <w:t xml:space="preserve"> SNPs</w:t>
      </w:r>
      <w:r w:rsidR="00E96C49">
        <w:rPr>
          <w:rFonts w:ascii="Arial" w:hAnsi="Arial" w:cs="Arial"/>
          <w:lang w:val="en-GB"/>
        </w:rPr>
        <w:t xml:space="preserve"> are </w:t>
      </w:r>
      <w:r w:rsidR="00945196" w:rsidRPr="00613A31">
        <w:rPr>
          <w:rFonts w:ascii="Arial" w:hAnsi="Arial" w:cs="Arial"/>
          <w:lang w:val="en-GB"/>
        </w:rPr>
        <w:t xml:space="preserve">more strongly associated with the trait, so they </w:t>
      </w:r>
      <w:r w:rsidR="00915AE6">
        <w:rPr>
          <w:rFonts w:ascii="Arial" w:hAnsi="Arial" w:cs="Arial"/>
          <w:lang w:val="en-GB"/>
        </w:rPr>
        <w:t>are</w:t>
      </w:r>
      <w:r w:rsidR="00945196" w:rsidRPr="00613A31">
        <w:rPr>
          <w:rFonts w:ascii="Arial" w:hAnsi="Arial" w:cs="Arial"/>
          <w:lang w:val="en-GB"/>
        </w:rPr>
        <w:t xml:space="preserve"> given more </w:t>
      </w:r>
      <w:r w:rsidR="00915AE6">
        <w:rPr>
          <w:rFonts w:ascii="Arial" w:hAnsi="Arial" w:cs="Arial"/>
          <w:lang w:val="en-GB"/>
        </w:rPr>
        <w:t>weight</w:t>
      </w:r>
      <w:r w:rsidR="00915AE6" w:rsidRPr="00613A31">
        <w:rPr>
          <w:rFonts w:ascii="Arial" w:hAnsi="Arial" w:cs="Arial"/>
          <w:lang w:val="en-GB"/>
        </w:rPr>
        <w:t xml:space="preserve"> </w:t>
      </w:r>
      <w:r w:rsidR="00945196" w:rsidRPr="00613A31">
        <w:rPr>
          <w:rFonts w:ascii="Arial" w:hAnsi="Arial" w:cs="Arial"/>
          <w:lang w:val="en-GB"/>
        </w:rPr>
        <w:t xml:space="preserve">than other SNPs. </w:t>
      </w:r>
      <w:r w:rsidR="00C0263B" w:rsidRPr="00613A31">
        <w:rPr>
          <w:rFonts w:ascii="Arial" w:hAnsi="Arial" w:cs="Arial"/>
          <w:lang w:val="en-GB"/>
        </w:rPr>
        <w:t>The</w:t>
      </w:r>
      <w:r w:rsidR="00945196" w:rsidRPr="00613A31">
        <w:rPr>
          <w:rFonts w:ascii="Arial" w:hAnsi="Arial" w:cs="Arial"/>
          <w:lang w:val="en-GB"/>
        </w:rPr>
        <w:t xml:space="preserve"> number of </w:t>
      </w:r>
      <w:r w:rsidR="00E67B17" w:rsidRPr="00613A31">
        <w:rPr>
          <w:rFonts w:ascii="Arial" w:hAnsi="Arial" w:cs="Arial"/>
          <w:lang w:val="en-GB"/>
        </w:rPr>
        <w:t xml:space="preserve">trait-associated </w:t>
      </w:r>
      <w:r w:rsidR="00945196" w:rsidRPr="00613A31">
        <w:rPr>
          <w:rFonts w:ascii="Arial" w:hAnsi="Arial" w:cs="Arial"/>
          <w:lang w:val="en-GB"/>
        </w:rPr>
        <w:t>SNPs</w:t>
      </w:r>
      <w:r w:rsidR="00E96C49">
        <w:rPr>
          <w:rFonts w:ascii="Arial" w:hAnsi="Arial" w:cs="Arial"/>
          <w:lang w:val="en-GB"/>
        </w:rPr>
        <w:t xml:space="preserve"> (0,1 or 2)</w:t>
      </w:r>
      <w:r w:rsidR="00E67B17" w:rsidRPr="00613A31">
        <w:rPr>
          <w:rFonts w:ascii="Arial" w:hAnsi="Arial" w:cs="Arial"/>
          <w:lang w:val="en-GB"/>
        </w:rPr>
        <w:t xml:space="preserve"> </w:t>
      </w:r>
      <w:r w:rsidR="00945196" w:rsidRPr="00613A31">
        <w:rPr>
          <w:rFonts w:ascii="Arial" w:hAnsi="Arial" w:cs="Arial"/>
          <w:lang w:val="en-GB"/>
        </w:rPr>
        <w:t>is then summed to form the polygenic score</w:t>
      </w:r>
      <w:r w:rsidR="00E80A87" w:rsidRPr="00613A31">
        <w:rPr>
          <w:rFonts w:ascii="Arial" w:hAnsi="Arial" w:cs="Arial"/>
          <w:lang w:val="en-GB"/>
        </w:rPr>
        <w:t xml:space="preserve">. Therefore, individuals with high polygenic scores carry many of the trait-associated SNPs, and individuals with low polygenic scores carry few of the trait-associated SNPs.  </w:t>
      </w:r>
    </w:p>
    <w:p w14:paraId="669AED0C" w14:textId="77777777" w:rsidR="0048477E" w:rsidRPr="00613A31" w:rsidRDefault="0048477E" w:rsidP="00613A31">
      <w:pPr>
        <w:pStyle w:val="NoSpacing"/>
        <w:rPr>
          <w:rFonts w:ascii="Arial" w:hAnsi="Arial" w:cs="Arial"/>
          <w:lang w:val="en-GB"/>
        </w:rPr>
      </w:pPr>
    </w:p>
    <w:p w14:paraId="536CC3D3" w14:textId="77777777" w:rsidR="00241F80" w:rsidRPr="00613A31" w:rsidRDefault="001A0D98" w:rsidP="00613A31">
      <w:pPr>
        <w:pStyle w:val="NoSpacing"/>
        <w:rPr>
          <w:rFonts w:ascii="Arial" w:hAnsi="Arial" w:cs="Arial"/>
          <w:lang w:val="en-GB"/>
        </w:rPr>
      </w:pPr>
      <w:r w:rsidRPr="00613A31">
        <w:rPr>
          <w:rFonts w:ascii="Arial" w:hAnsi="Arial" w:cs="Arial"/>
          <w:lang w:val="en-GB"/>
        </w:rPr>
        <w:t>These scores can then be used to</w:t>
      </w:r>
      <w:r w:rsidR="00241F80" w:rsidRPr="00613A31">
        <w:rPr>
          <w:rFonts w:ascii="Arial" w:hAnsi="Arial" w:cs="Arial"/>
          <w:lang w:val="en-GB"/>
        </w:rPr>
        <w:t xml:space="preserve"> explore links with other traits that have been measured in the sample.</w:t>
      </w:r>
    </w:p>
    <w:p w14:paraId="0B2E0CEA" w14:textId="77777777" w:rsidR="008C4354" w:rsidRDefault="008C4354" w:rsidP="00613A31">
      <w:pPr>
        <w:pStyle w:val="NoSpacing"/>
        <w:rPr>
          <w:rFonts w:ascii="Arial" w:hAnsi="Arial" w:cs="Arial"/>
          <w:lang w:val="en-GB"/>
        </w:rPr>
      </w:pPr>
    </w:p>
    <w:p w14:paraId="575E9357" w14:textId="77777777" w:rsidR="00B07E4D" w:rsidRDefault="00B07E4D" w:rsidP="00613A31">
      <w:pPr>
        <w:pStyle w:val="NoSpacing"/>
        <w:rPr>
          <w:rFonts w:ascii="Arial" w:hAnsi="Arial" w:cs="Arial"/>
          <w:b/>
          <w:lang w:val="en-GB"/>
        </w:rPr>
      </w:pPr>
    </w:p>
    <w:p w14:paraId="6247589B" w14:textId="5BE112CC" w:rsidR="00B07E4D" w:rsidRDefault="00B07E4D" w:rsidP="004C4A7D">
      <w:pPr>
        <w:pStyle w:val="NoSpacing"/>
        <w:outlineLvl w:val="0"/>
        <w:rPr>
          <w:rFonts w:ascii="Arial" w:hAnsi="Arial" w:cs="Arial"/>
          <w:b/>
          <w:lang w:val="en-GB"/>
        </w:rPr>
      </w:pPr>
      <w:r>
        <w:rPr>
          <w:rFonts w:ascii="Arial" w:hAnsi="Arial" w:cs="Arial"/>
          <w:b/>
          <w:lang w:val="en-GB"/>
        </w:rPr>
        <w:t>Sample measures and analysis:</w:t>
      </w:r>
    </w:p>
    <w:p w14:paraId="661F10A4" w14:textId="77777777" w:rsidR="00B07E4D" w:rsidRDefault="00B07E4D" w:rsidP="00613A31">
      <w:pPr>
        <w:pStyle w:val="NoSpacing"/>
        <w:rPr>
          <w:rFonts w:ascii="Arial" w:hAnsi="Arial" w:cs="Arial"/>
          <w:b/>
          <w:lang w:val="en-GB"/>
        </w:rPr>
      </w:pPr>
    </w:p>
    <w:p w14:paraId="70886258" w14:textId="77777777" w:rsidR="00D96F4C" w:rsidRDefault="00D96F4C" w:rsidP="00613A31">
      <w:pPr>
        <w:pStyle w:val="NoSpacing"/>
        <w:rPr>
          <w:rFonts w:ascii="Arial" w:hAnsi="Arial" w:cs="Arial"/>
          <w:b/>
          <w:lang w:val="en-GB"/>
        </w:rPr>
      </w:pPr>
    </w:p>
    <w:p w14:paraId="29E873AC" w14:textId="77777777" w:rsidR="00B07E4D" w:rsidRPr="00CD7CD2" w:rsidRDefault="00B07E4D" w:rsidP="004C4A7D">
      <w:pPr>
        <w:pStyle w:val="NoSpacing"/>
        <w:outlineLvl w:val="0"/>
        <w:rPr>
          <w:rFonts w:ascii="Arial" w:hAnsi="Arial" w:cs="Arial"/>
          <w:i/>
          <w:lang w:val="en-GB"/>
        </w:rPr>
      </w:pPr>
      <w:r w:rsidRPr="00CD7CD2">
        <w:rPr>
          <w:rFonts w:ascii="Arial" w:hAnsi="Arial" w:cs="Arial"/>
          <w:i/>
          <w:lang w:val="en-GB"/>
        </w:rPr>
        <w:t>Who did you test?</w:t>
      </w:r>
    </w:p>
    <w:p w14:paraId="55AA654D" w14:textId="77777777" w:rsidR="00B07E4D" w:rsidRDefault="00B07E4D" w:rsidP="00B07E4D">
      <w:pPr>
        <w:pStyle w:val="NoSpacing"/>
        <w:rPr>
          <w:rFonts w:ascii="Arial" w:hAnsi="Arial" w:cs="Arial"/>
          <w:lang w:val="en-GB"/>
        </w:rPr>
      </w:pPr>
    </w:p>
    <w:p w14:paraId="04DEC06A" w14:textId="77777777" w:rsidR="00D96F4C" w:rsidRPr="00613A31" w:rsidRDefault="00D96F4C" w:rsidP="00B07E4D">
      <w:pPr>
        <w:pStyle w:val="NoSpacing"/>
        <w:rPr>
          <w:rFonts w:ascii="Arial" w:hAnsi="Arial" w:cs="Arial"/>
          <w:lang w:val="en-GB"/>
        </w:rPr>
      </w:pPr>
    </w:p>
    <w:p w14:paraId="04FD1052" w14:textId="11BDE779" w:rsidR="00B07E4D" w:rsidRPr="00613A31" w:rsidRDefault="00B07E4D" w:rsidP="00B07E4D">
      <w:pPr>
        <w:pStyle w:val="NoSpacing"/>
        <w:rPr>
          <w:rFonts w:ascii="Arial" w:hAnsi="Arial" w:cs="Arial"/>
          <w:lang w:val="en-GB"/>
        </w:rPr>
      </w:pPr>
      <w:r>
        <w:rPr>
          <w:rFonts w:ascii="Arial" w:hAnsi="Arial" w:cs="Arial"/>
          <w:lang w:val="en-GB"/>
        </w:rPr>
        <w:t>W</w:t>
      </w:r>
      <w:r w:rsidRPr="00613A31">
        <w:rPr>
          <w:rFonts w:ascii="Arial" w:hAnsi="Arial" w:cs="Arial"/>
          <w:lang w:val="en-GB"/>
        </w:rPr>
        <w:t>e tested participants from the Twins Early Development Study (TEDS), which recruited over 15,000 twin pairs born in the UK between 1994-96</w:t>
      </w:r>
      <w:r w:rsidRPr="00613A31">
        <w:rPr>
          <w:rFonts w:ascii="Arial" w:hAnsi="Arial" w:cs="Arial"/>
          <w:vertAlign w:val="superscript"/>
          <w:lang w:val="en-GB"/>
        </w:rPr>
        <w:fldChar w:fldCharType="begin"/>
      </w:r>
      <w:r w:rsidRPr="00613A31">
        <w:rPr>
          <w:rFonts w:ascii="Arial" w:hAnsi="Arial" w:cs="Arial"/>
          <w:vertAlign w:val="superscript"/>
          <w:lang w:val="en-GB"/>
        </w:rPr>
        <w:instrText xml:space="preserve"> ADDIN ZOTERO_ITEM CSL_CITATION {"citationID":"v5bdtlsvr","properties":{"formattedCitation":"{\\rtf \\super 3\\nosupersub{}}","plainCitation":"3"},"citationItems":[{"id":207,"uris":["http://zotero.org/users/local/DyNBcC1z/items/W54J23NS"],"uri":["http://zotero.org/users/local/DyNBcC1z/items/W54J23NS"],"itemData":{"id":207,"type":"article-journal","title":"Twins Early Development Study (TEDS): A genetically sensitive investigation of cognitive and behavioral development from childhood to young adulthood","container-title":"Twin Research and Human Genetics","page":"117–125","volume":"16","issue":"01","source":"Google Scholar","shortTitle":"Twins Early Development Study (TEDS)","author":[{"family":"Haworth","given":"Claire"},{"family":"Davis","given":"Oliver SP"},{"family":"Plomin","given":"Robert"}],"issued":{"date-parts":[["2013"]]}}}],"schema":"https://github.com/citation-style-language/schema/raw/master/csl-citation.json"} </w:instrText>
      </w:r>
      <w:r w:rsidRPr="00613A31">
        <w:rPr>
          <w:rFonts w:ascii="Arial" w:hAnsi="Arial" w:cs="Arial"/>
          <w:vertAlign w:val="superscript"/>
          <w:lang w:val="en-GB"/>
        </w:rPr>
        <w:fldChar w:fldCharType="separate"/>
      </w:r>
      <w:r w:rsidRPr="00613A31">
        <w:rPr>
          <w:rFonts w:ascii="Arial" w:hAnsi="Arial" w:cs="Arial"/>
          <w:vertAlign w:val="superscript"/>
          <w:lang w:val="en-GB"/>
        </w:rPr>
        <w:t>3</w:t>
      </w:r>
      <w:r w:rsidRPr="00613A31">
        <w:rPr>
          <w:rFonts w:ascii="Arial" w:hAnsi="Arial" w:cs="Arial"/>
          <w:vertAlign w:val="superscript"/>
          <w:lang w:val="en-GB"/>
        </w:rPr>
        <w:fldChar w:fldCharType="end"/>
      </w:r>
      <w:r w:rsidRPr="00613A31">
        <w:rPr>
          <w:rFonts w:ascii="Arial" w:hAnsi="Arial" w:cs="Arial"/>
          <w:lang w:val="en-GB"/>
        </w:rPr>
        <w:t>. The sample is representative of British families in ethnicity, family socioeconomic status and parental occupation</w:t>
      </w:r>
      <w:r w:rsidRPr="00613A31">
        <w:rPr>
          <w:rFonts w:ascii="Arial" w:hAnsi="Arial" w:cs="Arial"/>
          <w:lang w:val="en-GB"/>
        </w:rPr>
        <w:fldChar w:fldCharType="begin"/>
      </w:r>
      <w:r w:rsidRPr="00613A31">
        <w:rPr>
          <w:rFonts w:ascii="Arial" w:hAnsi="Arial" w:cs="Arial"/>
          <w:lang w:val="en-GB"/>
        </w:rPr>
        <w:instrText xml:space="preserve"> ADDIN ZOTERO_ITEM CSL_CITATION {"citationID":"1rd6il3pms","properties":{"formattedCitation":"{\\rtf \\super 3\\nosupersub{}}","plainCitation":"3"},"citationItems":[{"id":207,"uris":["http://zotero.org/users/local/DyNBcC1z/items/W54J23NS"],"uri":["http://zotero.org/users/local/DyNBcC1z/items/W54J23NS"],"itemData":{"id":207,"type":"article-journal","title":"Twins Early Development Study (TEDS): A genetically sensitive investigation of cognitive and behavioral development from childhood to young adulthood","container-title":"Twin Research and Human Genetics","page":"117–125","volume":"16","issue":"01","source":"Google Scholar","shortTitle":"Twins Early Development Study (TEDS)","author":[{"family":"Haworth","given":"Claire"},{"family":"Davis","given":"Oliver SP"},{"family":"Plomin","given":"Robert"}],"issued":{"date-parts":[["2013"]]}}}],"schema":"https://github.com/citation-style-language/schema/raw/master/csl-citation.json"} </w:instrText>
      </w:r>
      <w:r w:rsidRPr="00613A31">
        <w:rPr>
          <w:rFonts w:ascii="Arial" w:hAnsi="Arial" w:cs="Arial"/>
          <w:lang w:val="en-GB"/>
        </w:rPr>
        <w:fldChar w:fldCharType="separate"/>
      </w:r>
      <w:r w:rsidRPr="00613A31">
        <w:rPr>
          <w:rFonts w:ascii="Arial" w:eastAsia="Times New Roman" w:hAnsi="Arial" w:cs="Arial"/>
          <w:vertAlign w:val="superscript"/>
        </w:rPr>
        <w:t>3</w:t>
      </w:r>
      <w:r w:rsidRPr="00613A31">
        <w:rPr>
          <w:rFonts w:ascii="Arial" w:hAnsi="Arial" w:cs="Arial"/>
          <w:lang w:val="en-GB"/>
        </w:rPr>
        <w:fldChar w:fldCharType="end"/>
      </w:r>
      <w:r w:rsidRPr="00613A31">
        <w:rPr>
          <w:rFonts w:ascii="Arial" w:hAnsi="Arial" w:cs="Arial"/>
          <w:lang w:val="en-GB"/>
        </w:rPr>
        <w:t>. From birth throughout early adulthood, TEDS has assessed individuals on many different cognitive and behavioural traits. In this study, we used information from the subsample of 5,825 unrelated individuals</w:t>
      </w:r>
      <w:r w:rsidR="00915AE6">
        <w:rPr>
          <w:rFonts w:ascii="Arial" w:hAnsi="Arial" w:cs="Arial"/>
          <w:lang w:val="en-GB"/>
        </w:rPr>
        <w:t xml:space="preserve"> (just one member of a twin pair)</w:t>
      </w:r>
      <w:r w:rsidRPr="00613A31">
        <w:rPr>
          <w:rFonts w:ascii="Arial" w:hAnsi="Arial" w:cs="Arial"/>
          <w:lang w:val="en-GB"/>
        </w:rPr>
        <w:t xml:space="preserve">, for whom we had </w:t>
      </w:r>
      <w:r w:rsidR="00915AE6">
        <w:rPr>
          <w:rFonts w:ascii="Arial" w:hAnsi="Arial" w:cs="Arial"/>
          <w:lang w:val="en-GB"/>
        </w:rPr>
        <w:t>genotype</w:t>
      </w:r>
      <w:r w:rsidRPr="00613A31">
        <w:rPr>
          <w:rFonts w:ascii="Arial" w:hAnsi="Arial" w:cs="Arial"/>
          <w:lang w:val="en-GB"/>
        </w:rPr>
        <w:t xml:space="preserve"> information available.    </w:t>
      </w:r>
    </w:p>
    <w:p w14:paraId="7B67C8FE" w14:textId="77777777" w:rsidR="00B07E4D" w:rsidRPr="00613A31" w:rsidRDefault="00B07E4D" w:rsidP="00B07E4D">
      <w:pPr>
        <w:pStyle w:val="NoSpacing"/>
        <w:rPr>
          <w:rFonts w:ascii="Arial" w:hAnsi="Arial" w:cs="Arial"/>
          <w:lang w:val="en-GB"/>
        </w:rPr>
      </w:pPr>
    </w:p>
    <w:p w14:paraId="5796A2BF" w14:textId="77777777" w:rsidR="00B07E4D" w:rsidRPr="00613A31" w:rsidRDefault="00B07E4D" w:rsidP="00B07E4D">
      <w:pPr>
        <w:pStyle w:val="NoSpacing"/>
        <w:rPr>
          <w:rFonts w:ascii="Arial" w:hAnsi="Arial" w:cs="Arial"/>
          <w:lang w:val="en-GB"/>
        </w:rPr>
      </w:pPr>
    </w:p>
    <w:p w14:paraId="48EE5792" w14:textId="77777777" w:rsidR="00B07E4D" w:rsidRPr="00267352" w:rsidRDefault="00B07E4D" w:rsidP="004C4A7D">
      <w:pPr>
        <w:pStyle w:val="NoSpacing"/>
        <w:outlineLvl w:val="0"/>
        <w:rPr>
          <w:rFonts w:ascii="Arial" w:hAnsi="Arial" w:cs="Arial"/>
          <w:i/>
          <w:lang w:val="en-GB"/>
        </w:rPr>
      </w:pPr>
      <w:r w:rsidRPr="00267352">
        <w:rPr>
          <w:rFonts w:ascii="Arial" w:hAnsi="Arial" w:cs="Arial"/>
          <w:i/>
          <w:lang w:val="en-GB"/>
        </w:rPr>
        <w:t>What measures did you use?</w:t>
      </w:r>
    </w:p>
    <w:p w14:paraId="7AA2623D" w14:textId="77777777" w:rsidR="00B07E4D" w:rsidRPr="00613A31" w:rsidRDefault="00B07E4D" w:rsidP="00B07E4D">
      <w:pPr>
        <w:pStyle w:val="NoSpacing"/>
        <w:rPr>
          <w:rFonts w:ascii="Arial" w:hAnsi="Arial" w:cs="Arial"/>
          <w:lang w:val="en-GB"/>
        </w:rPr>
      </w:pPr>
    </w:p>
    <w:p w14:paraId="429FB512" w14:textId="77777777" w:rsidR="00B07E4D" w:rsidRPr="00613A31" w:rsidRDefault="00B07E4D" w:rsidP="00B07E4D">
      <w:pPr>
        <w:pStyle w:val="NoSpacing"/>
        <w:rPr>
          <w:rFonts w:ascii="Arial" w:hAnsi="Arial" w:cs="Arial"/>
          <w:lang w:val="en-GB"/>
        </w:rPr>
      </w:pPr>
    </w:p>
    <w:p w14:paraId="03F25793" w14:textId="77777777" w:rsidR="00B07E4D" w:rsidRPr="00613A31" w:rsidRDefault="00B07E4D" w:rsidP="00B07E4D">
      <w:pPr>
        <w:pStyle w:val="NoSpacing"/>
        <w:rPr>
          <w:rFonts w:ascii="Arial" w:hAnsi="Arial" w:cs="Arial"/>
          <w:lang w:val="en-GB"/>
        </w:rPr>
      </w:pPr>
      <w:r w:rsidRPr="00613A31">
        <w:rPr>
          <w:rFonts w:ascii="Arial" w:hAnsi="Arial" w:cs="Arial"/>
          <w:lang w:val="en-GB"/>
        </w:rPr>
        <w:t>Educational achievement at age 7 and 12 was measured through National Curriculum based teacher ratings. Teacher ratings assessed two main abilities: English (including ‘speaking and listening’, ‘reading’ and ‘writing’) and mathematics (including ‘using and applying mathematics’, ‘numbers’ and ‘shapes, space and measures’).</w:t>
      </w:r>
    </w:p>
    <w:p w14:paraId="03164253" w14:textId="77777777" w:rsidR="00B07E4D" w:rsidRPr="00613A31" w:rsidRDefault="00B07E4D" w:rsidP="00B07E4D">
      <w:pPr>
        <w:pStyle w:val="NoSpacing"/>
        <w:rPr>
          <w:rFonts w:ascii="Arial" w:hAnsi="Arial" w:cs="Arial"/>
          <w:lang w:val="en-GB"/>
        </w:rPr>
      </w:pPr>
    </w:p>
    <w:p w14:paraId="07FB2C2B" w14:textId="20F55625" w:rsidR="00B07E4D" w:rsidRPr="00613A31" w:rsidRDefault="00B07E4D" w:rsidP="00B07E4D">
      <w:pPr>
        <w:pStyle w:val="NoSpacing"/>
        <w:rPr>
          <w:rFonts w:ascii="Arial" w:hAnsi="Arial" w:cs="Arial"/>
          <w:lang w:val="en-GB"/>
        </w:rPr>
      </w:pPr>
      <w:r w:rsidRPr="00613A31">
        <w:rPr>
          <w:rFonts w:ascii="Arial" w:hAnsi="Arial" w:cs="Arial"/>
          <w:lang w:val="en-GB"/>
        </w:rPr>
        <w:t>Educational achievement at age 16 was measured through mathematics and English grades obtained in UK standardized examinations</w:t>
      </w:r>
      <w:r w:rsidR="00A30E28">
        <w:rPr>
          <w:rFonts w:ascii="Arial" w:hAnsi="Arial" w:cs="Arial"/>
          <w:lang w:val="en-GB"/>
        </w:rPr>
        <w:t xml:space="preserve"> (GCSEs)</w:t>
      </w:r>
      <w:r w:rsidRPr="00613A31">
        <w:rPr>
          <w:rFonts w:ascii="Arial" w:hAnsi="Arial" w:cs="Arial"/>
          <w:lang w:val="en-GB"/>
        </w:rPr>
        <w:t xml:space="preserve">, taken at the end of compulsory education. </w:t>
      </w:r>
    </w:p>
    <w:p w14:paraId="49DA2213" w14:textId="77777777" w:rsidR="00B07E4D" w:rsidRPr="00613A31" w:rsidRDefault="00B07E4D" w:rsidP="00B07E4D">
      <w:pPr>
        <w:pStyle w:val="NoSpacing"/>
        <w:rPr>
          <w:rFonts w:ascii="Arial" w:hAnsi="Arial" w:cs="Arial"/>
          <w:lang w:val="en-GB"/>
        </w:rPr>
      </w:pPr>
    </w:p>
    <w:p w14:paraId="505A0311" w14:textId="3C3A7E75" w:rsidR="00B07E4D" w:rsidRPr="00613A31" w:rsidRDefault="00B07E4D" w:rsidP="00B07E4D">
      <w:pPr>
        <w:pStyle w:val="NoSpacing"/>
        <w:rPr>
          <w:rFonts w:ascii="Arial" w:hAnsi="Arial" w:cs="Arial"/>
          <w:lang w:val="en-GB"/>
        </w:rPr>
      </w:pPr>
      <w:r w:rsidRPr="00613A31">
        <w:rPr>
          <w:rFonts w:ascii="Arial" w:hAnsi="Arial" w:cs="Arial"/>
          <w:lang w:val="en-GB"/>
        </w:rPr>
        <w:t xml:space="preserve">To measure general cognitive ability, we formed a composite of various cognitive tests administered </w:t>
      </w:r>
      <w:r w:rsidR="00915AE6">
        <w:rPr>
          <w:rFonts w:ascii="Arial" w:hAnsi="Arial" w:cs="Arial"/>
          <w:lang w:val="en-GB"/>
        </w:rPr>
        <w:t xml:space="preserve">online </w:t>
      </w:r>
      <w:r w:rsidRPr="00613A31">
        <w:rPr>
          <w:rFonts w:ascii="Arial" w:hAnsi="Arial" w:cs="Arial"/>
          <w:lang w:val="en-GB"/>
        </w:rPr>
        <w:t xml:space="preserve">at age 7, 12 and 16, which measured verbal as well as non-verbal abilities. </w:t>
      </w:r>
    </w:p>
    <w:p w14:paraId="28347B5E" w14:textId="77777777" w:rsidR="00B07E4D" w:rsidRPr="00613A31" w:rsidRDefault="00B07E4D" w:rsidP="00B07E4D">
      <w:pPr>
        <w:pStyle w:val="NoSpacing"/>
        <w:rPr>
          <w:rFonts w:ascii="Arial" w:hAnsi="Arial" w:cs="Arial"/>
          <w:lang w:val="en-GB"/>
        </w:rPr>
      </w:pPr>
    </w:p>
    <w:p w14:paraId="006D96F9" w14:textId="05577FB2" w:rsidR="00B07E4D" w:rsidRPr="00613A31" w:rsidRDefault="00B07E4D" w:rsidP="00B07E4D">
      <w:pPr>
        <w:pStyle w:val="NoSpacing"/>
        <w:rPr>
          <w:rFonts w:ascii="Arial" w:hAnsi="Arial" w:cs="Arial"/>
          <w:lang w:val="en-GB"/>
        </w:rPr>
      </w:pPr>
      <w:r w:rsidRPr="00613A31">
        <w:rPr>
          <w:rFonts w:ascii="Arial" w:hAnsi="Arial" w:cs="Arial"/>
          <w:lang w:val="en-GB"/>
        </w:rPr>
        <w:t xml:space="preserve">Our </w:t>
      </w:r>
      <w:r w:rsidR="00915AE6">
        <w:rPr>
          <w:rFonts w:ascii="Arial" w:hAnsi="Arial" w:cs="Arial"/>
          <w:lang w:val="en-GB"/>
        </w:rPr>
        <w:t>f</w:t>
      </w:r>
      <w:r w:rsidRPr="00613A31">
        <w:rPr>
          <w:rFonts w:ascii="Arial" w:hAnsi="Arial" w:cs="Arial"/>
          <w:lang w:val="en-GB"/>
        </w:rPr>
        <w:t xml:space="preserve">amily socioeconomic status (SES) measure was a composite of parental education and occupation and age of mother at the birth of the first child. </w:t>
      </w:r>
    </w:p>
    <w:p w14:paraId="42C35546" w14:textId="0DF5B65A" w:rsidR="0063256B" w:rsidRDefault="0063256B" w:rsidP="00613A31">
      <w:pPr>
        <w:pStyle w:val="NoSpacing"/>
        <w:rPr>
          <w:rFonts w:ascii="Arial" w:hAnsi="Arial" w:cs="Arial"/>
          <w:lang w:val="en-GB"/>
        </w:rPr>
      </w:pPr>
    </w:p>
    <w:p w14:paraId="0FC02DF3" w14:textId="77777777" w:rsidR="00D96F4C" w:rsidRPr="00613A31" w:rsidRDefault="00D96F4C" w:rsidP="00613A31">
      <w:pPr>
        <w:pStyle w:val="NoSpacing"/>
        <w:rPr>
          <w:rFonts w:ascii="Arial" w:hAnsi="Arial" w:cs="Arial"/>
          <w:lang w:val="en-GB"/>
        </w:rPr>
      </w:pPr>
    </w:p>
    <w:p w14:paraId="1A600DDB" w14:textId="77777777" w:rsidR="0063256B" w:rsidRPr="00267352" w:rsidRDefault="0063256B" w:rsidP="004C4A7D">
      <w:pPr>
        <w:pStyle w:val="NoSpacing"/>
        <w:outlineLvl w:val="0"/>
        <w:rPr>
          <w:rFonts w:ascii="Arial" w:hAnsi="Arial" w:cs="Arial"/>
          <w:i/>
          <w:lang w:val="en-GB"/>
        </w:rPr>
      </w:pPr>
      <w:r w:rsidRPr="00267352">
        <w:rPr>
          <w:rFonts w:ascii="Arial" w:hAnsi="Arial" w:cs="Arial"/>
          <w:i/>
          <w:lang w:val="en-GB"/>
        </w:rPr>
        <w:t>What did you do in this study?</w:t>
      </w:r>
    </w:p>
    <w:p w14:paraId="5AAB2696" w14:textId="77777777" w:rsidR="0063256B" w:rsidRDefault="0063256B" w:rsidP="00613A31">
      <w:pPr>
        <w:pStyle w:val="NoSpacing"/>
        <w:rPr>
          <w:rFonts w:ascii="Arial" w:hAnsi="Arial" w:cs="Arial"/>
          <w:lang w:val="en-GB"/>
        </w:rPr>
      </w:pPr>
    </w:p>
    <w:p w14:paraId="5AAF7B8C" w14:textId="77777777" w:rsidR="00D96F4C" w:rsidRPr="00613A31" w:rsidRDefault="00D96F4C" w:rsidP="00613A31">
      <w:pPr>
        <w:pStyle w:val="NoSpacing"/>
        <w:rPr>
          <w:rFonts w:ascii="Arial" w:hAnsi="Arial" w:cs="Arial"/>
          <w:lang w:val="en-GB"/>
        </w:rPr>
      </w:pPr>
    </w:p>
    <w:p w14:paraId="49C1BD62" w14:textId="0D5335E3" w:rsidR="001A0D98" w:rsidRPr="00613A31" w:rsidRDefault="00D8464C" w:rsidP="00613A31">
      <w:pPr>
        <w:pStyle w:val="NoSpacing"/>
        <w:rPr>
          <w:rFonts w:ascii="Arial" w:hAnsi="Arial" w:cs="Arial"/>
          <w:lang w:val="en-GB"/>
        </w:rPr>
      </w:pPr>
      <w:r w:rsidRPr="00613A31">
        <w:rPr>
          <w:rFonts w:ascii="Arial" w:hAnsi="Arial" w:cs="Arial"/>
          <w:lang w:val="en-GB"/>
        </w:rPr>
        <w:t>In this study, we used information from the education GWAS</w:t>
      </w:r>
      <w:r w:rsidRPr="00613A31">
        <w:rPr>
          <w:rFonts w:ascii="Arial" w:hAnsi="Arial" w:cs="Arial"/>
          <w:lang w:val="en-GB"/>
        </w:rPr>
        <w:fldChar w:fldCharType="begin"/>
      </w:r>
      <w:r w:rsidR="004C4A7D">
        <w:rPr>
          <w:rFonts w:ascii="Arial" w:hAnsi="Arial" w:cs="Arial"/>
          <w:lang w:val="en-GB"/>
        </w:rPr>
        <w:instrText xml:space="preserve"> ADDIN ZOTERO_ITEM CSL_CITATION {"citationID":"1g9m4e4tog","properties":{"formattedCitation":"{\\rtf \\super 2\\nosupersub{}}","plainCitation":"2"},"citationItems":[{"id":1120,"uris":["http://zotero.org/users/local/DyNBcC1z/items/BWHR22PN"],"uri":["http://zotero.org/users/local/DyNBcC1z/items/BWHR22PN"],"itemData":{"id":1120,"type":"article-journal","title":"Genome-wide association study identifies 74 loci associated with educational attainment","container-title":"Nature","volume":"advance online publication","source":"www.nature.com","abstract":"Educational attainment is strongly influenced by social and other environmental factors, but genetic factors are estimated to account for at least 20% of the variation across individuals. Here we report the results of a genome-wide association study (GWAS) for educational attainment that extends our earlier discovery sample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diseases.","DOI":"10.1038/nature17671","ISSN":"0028-0836","journalAbbreviation":"Nature","language":"en","author":[{"family":"Okbay","given":"Aysu"},{"family":"Beauchamp","given":"Jonathan P."},{"family":"Fontana","given":"Mark Alan"},{"family":"Lee","given":"James J."},{"family":"Pers","given":"Tune H."},{"family":"Rietveld","given":"Cornelius A."},{"family":"Turley","given":"Patrick"},{"family":"Chen","given":"Guo-Bo"},{"family":"Emilsson","given":"Valur"},{"family":"Meddens","given":"S. Fleur W."},{"family":"Oskarsson","given":"Sven"},{"family":"Pickrell","given":"Joseph K."},{"family":"Thom","given":"Kevin"},{"family":"Timshel","given":"Pascal"},{"family":"Vlaming","given":"Ronald","non-dropping-particle":"de"},{"family":"Abdellaoui","given":"Abdel"},{"family":"Ahluwalia","given":"Tarunveer S."},{"family":"Bacelis","given":"Jonas"},{"family":"Baumbach","given":"Clemens"},{"family":"Bjornsdottir","given":"Gyda"},{"family":"Brandsma","given":"Johannes H."},{"family":"Pina Concas","given":"Maria"},{"family":"Derringer","given":"Jaime"},{"family":"Furlotte","given":"Nicholas A."},{"family":"Galesloot","given":"Tessel E."},{"family":"Girotto","given":"Giorgia"},{"family":"Gupta","given":"Richa"},{"family":"Hall","given":"Leanne M."},{"family":"Harris","given":"Sarah E."},{"family":"Hofer","given":"Edith"},{"family":"Horikoshi","given":"Momoko"},{"family":"Huffman","given":"Jennifer E."},{"family":"Kaasik","given":"Kadri"},{"family":"Kalafati","given":"Ioanna P."},{"family":"Karlsson","given":"Robert"},{"family":"Kong","given":"Augustine"},{"family":"Lahti","given":"Jari"},{"family":"Lee","given":"Sven J.","dropping-particle":"van der"},{"family":"deLeeuw","given":"Christiaan"},{"family":"Lind","given":"Penelope A."},{"family":"Lindgren","given":"Karl-Oskar"},{"family":"Liu","given":"Tian"},{"family":"Mangino","given":"Massimo"},{"family":"Marten","given":"Jonathan"},{"family":"Mihailov","given":"Evelin"},{"family":"Miller","given":"Michael B."},{"family":"Most","given":"Peter J.","non-dropping-particle":"van der"},{"family":"Oldmeadow","given":"Christopher"},{"family":"Payton","given":"Antony"},{"family":"Pervjakova","given":"Natalia"},{"family":"Peyrot","given":"Wouter J."},{"family":"Qian","given":"Yong"},{"family":"Raitakari","given":"Olli"},{"family":"Rueedi","given":"Rico"},{"family":"Salvi","given":"Erika"},{"family":"Schmidt","given":"Börge"},{"family":"Schraut","given":"Katharina E."},{"family":"Shi","given":"Jianxin"},{"family":"Smith","given":"Albert V."},{"family":"Poot","given":"Raymond A."},{"family":"St Pourcain","given":"Beate"},{"family":"Teumer","given":"Alexander"},{"family":"Thorleifsson","given":"Gudmar"},{"family":"Verweij","given":"Niek"},{"family":"Vuckovic","given":"Dragana"},{"family":"Wellmann","given":"Juergen"},{"family":"Westra","given":"Harm-Jan"},{"family":"Yang","given":"Jingyun"},{"family":"Zhao","given":"Wei"},{"family":"Zhu","given":"Zhihong"},{"family":"Alizadeh","given":"Behrooz Z."},{"family":"Amin","given":"Najaf"},{"family":"Bakshi","given":"Andrew"},{"family":"Baumeister","given":"Sebastian E."},{"family":"Biino","given":"Ginevra"},{"family":"Bønnelykke","given":"Klaus"},{"family":"Boyle","given":"Patricia A."},{"family":"Campbell","given":"Harry"},{"family":"Cappuccio","given":"Francesco P."},{"family":"Davies","given":"Gail"},{"family":"De Neve","given":"Jan-Emmanuel"},{"family":"Deloukas","given":"Panos"},{"family":"Demuth","given":"Ilja"},{"family":"Ding","given":"Jun"},{"family":"Eibich","given":"Peter"},{"family":"Eisele","given":"Lewin"},{"family":"Eklund","given":"Niina"},{"family":"Evans","given":"David M."},{"family":"Faul","given":"Jessica D."},{"family":"Feitosa","given":"Mary F."},{"family":"Forstner","given":"Andreas J."},{"family":"Gandin","given":"Ilaria"},{"family":"Gunnarsson","given":"Bjarni"},{"family":"Halldórsson","given":"Bjarni V."},{"family":"Harris","given":"Tamara B."},{"family":"Heath","given":"Andrew C."},{"family":"Hocking","given":"Lynne J."},{"family":"Holliday","given":"Elizabeth G."},{"family":"Homuth","given":"Georg"},{"family":"Horan","given":"Michael A."},{"family":"Hottenga","given":"Jouke-Jan"},{"family":"Jager","given":"Philip L.","non-dropping-particle":"de"},{"family":"Joshi","given":"Peter K."},{"family":"Jugessur","given":"Astanand"},{"family":"Kaakinen","given":"Marika A."},{"family":"Kähönen","given":"Mika"},{"family":"Kanoni","given":"Stavroula"},{"family":"Keltigangas-Järvinen","given":"Liisa"},{"family":"Kiemeney","given":"Lambertus A. L. M."},{"family":"Kolcic","given":"Ivana"},{"family":"Koskinen","given":"Seppo"},{"family":"Kraja","given":"Aldi T."},{"family":"Kroh","given":"Martin"},{"family":"Kutalik","given":"Zoltan"},{"family":"Latvala","given":"Antti"},{"family":"Launer","given":"Lenore J."},{"family":"Lebreton","given":"Maël P."},{"family":"Levinson","given":"Douglas F."},{"family":"Lichtenstein","given":"Paul"},{"family":"Lichtner","given":"Peter"},{"family":"Liewald","given":"David C. M."},{"family":"Cohort Study","given":"LifeLines"},{"family":"Loukola","given":"Anu"},{"family":"Madden","given":"Pamela A."},{"family":"Mägi","given":"Reedik"},{"family":"Mäki-Opas","given":"Tomi"},{"family":"Marioni","given":"Riccardo E."},{"family":"Marques-Vidal","given":"Pedro"},{"family":"Meddens","given":"Gerardus A."},{"family":"McMahon","given":"George"},{"family":"Meisinger","given":"Christa"},{"family":"Meitinger","given":"Thomas"},{"family":"Milaneschi","given":"Yusplitri"},{"family":"Milani","given":"Lili"},{"family":"Montgomery","given":"Grant W."},{"family":"Myhre","given":"Ronny"},{"family":"Nelson","given":"Christopher P."},{"family":"Nyholt","given":"Dale R."},{"family":"Ollier","given":"William E. R."},{"family":"Palotie","given":"Aarno"},{"family":"Paternoster","given":"Lavinia"},{"family":"Pedersen","given":"Nancy L."},{"family":"Petrovic","given":"Katja E."},{"family":"Porteous","given":"David J."},{"family":"Räikkönen","given":"Katri"},{"family":"Ring","given":"Susan M."},{"family":"Robino","given":"Antonietta"},{"family":"Rostapshova","given":"Olga"},{"family":"Rudan","given":"Igor"},{"family":"Rustichini","given":"Aldo"},{"family":"Salomaa","given":"Veikko"},{"family":"Sanders","given":"Alan R."},{"family":"Sarin","given":"Antti-Pekka"},{"family":"Schmidt","given":"Helena"},{"family":"Scott","given":"Rodney J."},{"family":"Smith","given":"Blair H."},{"family":"Smith","given":"Jennifer A."},{"family":"Staessen","given":"Jan A."},{"family":"Steinhagen-Thiessen","given":"Elisabeth"},{"family":"Strauch","given":"Konstantin"},{"family":"Terracciano","given":"Antonio"},{"family":"Tobin","given":"Martin D."},{"family":"Ulivi","given":"Sheila"},{"family":"Vaccargiu","given":"Simona"},{"family":"Quaye","given":"Lydia"},{"family":"Rooij","given":"Frank J. A.","non-dropping-particle":"van"},{"family":"Venturini","given":"Cristina"},{"family":"Vinkhuyzen","given":"Anna A. E."},{"family":"Völker","given":"Uwe"},{"family":"Völzke","given":"Henry"},{"family":"Vonk","given":"Judith M."},{"family":"Vozzi","given":"Diego"},{"family":"Waage","given":"Johannes"},{"family":"Ware","given":"Erin B."},{"family":"Willemsen","given":"Gonneke"},{"family":"Attia","given":"John R."},{"family":"Bennett","given":"David A."},{"family":"Berger","given":"Klaus"},{"family":"Bertram","given":"Lars"},{"family":"Bisgaard","given":"Hans"},{"family":"Boomsma","given":"Dorret I."},{"family":"Borecki","given":"Ingrid B."},{"family":"Bültmann","given":"Ute"},{"family":"Chabris","given":"Christopher F."},{"family":"Cucca","given":"Francesco"},{"family":"Cusi","given":"Daniele"},{"family":"Deary","given":"Ian J."},{"family":"Dedoussis","given":"George V."},{"family":"Duijn","given":"Cornelia M.","non-dropping-particle":"van"},{"family":"Eriksson","given":"Johan G."},{"family":"Franke","given":"Barbara"},{"family":"Franke","given":"Lude"},{"family":"Gasparini","given":"Paolo"},{"family":"Gejman","given":"Pablo V."},{"family":"Gieger","given":"Christian"},{"family":"Grabe","given":"Hans-Jörgen"},{"family":"Gratten","given":"Jacob"},{"family":"Groenen","given":"Patrick J. F."},{"family":"Gudnason","given":"Vilmundur"},{"family":"Harst","given":"Pim","non-dropping-particle":"van der"},{"family":"Hayward","given":"Caroline"},{"family":"Hinds","given":"David A."},{"family":"Hoffmann","given":"Wolfgang"},{"family":"Hyppönen","given":"Elina"},{"family":"Iacono","given":"William G."},{"family":"Jacobsson","given":"Bo"},{"family":"Järvelin","given":"Marjo-Riitta"},{"family":"Jöckel","given":"Karl-Heinz"},{"family":"Kaprio","given":"Jaakko"},{"family":"Kardia","given":"Sharon L. R."},{"family":"Lehtimäki","given":"Terho"},{"family":"Lehrer","given":"Steven F."},{"family":"Magnusson","given":"Patrik K. E."},{"family":"Martin","given":"Nicholas G."},{"family":"McGue","given":"Matt"},{"family":"Metspalu","given":"Andres"},{"family":"Pendleton","given":"Neil"},{"family":"Penninx","given":"Brenda W. J. H."},{"family":"Perola","given":"Markus"},{"family":"Pirastu","given":"Nicola"},{"family":"Pirastu","given":"Mario"},{"family":"Polasek","given":"Ozren"},{"family":"Posthuma","given":"Danielle"},{"family":"Power","given":"Christine"},{"family":"Province","given":"Michael A."},{"family":"Samani","given":"Nilesh J."},{"family":"Schlessinger","given":"David"},{"family":"Schmidt","given":"Reinhold"},{"family":"Sørensen","given":"Thorkild I. A."},{"family":"Spector","given":"Tim D."},{"family":"Stefansson","given":"Kari"},{"family":"Thorsteinsdottir","given":"Unnur"},{"family":"Thurik","given":"A. Roy"},{"family":"Timpson","given":"Nicholas J."},{"family":"Tiemeier","given":"Henning"},{"family":"Tung","given":"Joyce Y."},{"family":"Uitterlinden","given":"André G."},{"family":"Vitart","given":"Veronique"},{"family":"Vollenweider","given":"Peter"},{"family":"Weir","given":"David R."},{"family":"Wilson","given":"James F."},{"family":"Wright","given":"Alan F."},{"family":"Conley","given":"Dalton C."},{"family":"Krueger","given":"Robert F."},{"family":"Davey Smith","given":"George"},{"family":"Hofman","given":"Albert"},{"family":"Laibson","given":"David I."},{"family":"Medland","given":"Sarah E."},{"family":"Meyer","given":"Michelle N."},{"family":"Yang","given":"Jian"},{"family":"Johannesson","given":"Magnus"},{"family":"Visscher","given":"Peter M."},{"family":"Esko","given":"Tõnu"},{"family":"Koellinger","given":"Philipp D."},{"family":"Cesarini","given":"David"},{"family":"Benjamin","given":"Daniel J."}],"issued":{"date-parts":[["2016"]]},"accessed":{"date-parts":[["2016",5,13]]}}}],"schema":"https://github.com/citation-style-language/schema/raw/master/csl-citation.json"} </w:instrText>
      </w:r>
      <w:r w:rsidRPr="00613A31">
        <w:rPr>
          <w:rFonts w:ascii="Arial" w:hAnsi="Arial" w:cs="Arial"/>
          <w:lang w:val="en-GB"/>
        </w:rPr>
        <w:fldChar w:fldCharType="separate"/>
      </w:r>
      <w:r w:rsidRPr="00613A31">
        <w:rPr>
          <w:rFonts w:ascii="Arial" w:eastAsia="Times New Roman" w:hAnsi="Arial" w:cs="Arial"/>
          <w:vertAlign w:val="superscript"/>
        </w:rPr>
        <w:t>2</w:t>
      </w:r>
      <w:r w:rsidRPr="00613A31">
        <w:rPr>
          <w:rFonts w:ascii="Arial" w:hAnsi="Arial" w:cs="Arial"/>
          <w:lang w:val="en-GB"/>
        </w:rPr>
        <w:fldChar w:fldCharType="end"/>
      </w:r>
      <w:r w:rsidRPr="00613A31">
        <w:rPr>
          <w:rFonts w:ascii="Arial" w:hAnsi="Arial" w:cs="Arial"/>
          <w:lang w:val="en-GB"/>
        </w:rPr>
        <w:t xml:space="preserve"> </w:t>
      </w:r>
      <w:r w:rsidR="00E80A87" w:rsidRPr="00613A31">
        <w:rPr>
          <w:rFonts w:ascii="Arial" w:hAnsi="Arial" w:cs="Arial"/>
          <w:lang w:val="en-GB"/>
        </w:rPr>
        <w:t>describe</w:t>
      </w:r>
      <w:r w:rsidR="00E67B17" w:rsidRPr="00613A31">
        <w:rPr>
          <w:rFonts w:ascii="Arial" w:hAnsi="Arial" w:cs="Arial"/>
          <w:lang w:val="en-GB"/>
        </w:rPr>
        <w:t>d</w:t>
      </w:r>
      <w:r w:rsidR="00E80A87" w:rsidRPr="00613A31">
        <w:rPr>
          <w:rFonts w:ascii="Arial" w:hAnsi="Arial" w:cs="Arial"/>
          <w:lang w:val="en-GB"/>
        </w:rPr>
        <w:t xml:space="preserve"> above </w:t>
      </w:r>
      <w:r w:rsidR="008C4354">
        <w:rPr>
          <w:rFonts w:ascii="Arial" w:hAnsi="Arial" w:cs="Arial"/>
          <w:lang w:val="en-GB"/>
        </w:rPr>
        <w:t xml:space="preserve">to inform our decision </w:t>
      </w:r>
      <w:r w:rsidR="00E80A87" w:rsidRPr="00613A31">
        <w:rPr>
          <w:rFonts w:ascii="Arial" w:hAnsi="Arial" w:cs="Arial"/>
          <w:lang w:val="en-GB"/>
        </w:rPr>
        <w:t>about</w:t>
      </w:r>
      <w:r w:rsidR="00E67B17" w:rsidRPr="00613A31">
        <w:rPr>
          <w:rFonts w:ascii="Arial" w:hAnsi="Arial" w:cs="Arial"/>
          <w:lang w:val="en-GB"/>
        </w:rPr>
        <w:t xml:space="preserve"> </w:t>
      </w:r>
      <w:r w:rsidR="008C4354">
        <w:rPr>
          <w:rFonts w:ascii="Arial" w:hAnsi="Arial" w:cs="Arial"/>
          <w:lang w:val="en-GB"/>
        </w:rPr>
        <w:t>which</w:t>
      </w:r>
      <w:r w:rsidR="008C4354" w:rsidRPr="00613A31">
        <w:rPr>
          <w:rFonts w:ascii="Arial" w:hAnsi="Arial" w:cs="Arial"/>
          <w:lang w:val="en-GB"/>
        </w:rPr>
        <w:t xml:space="preserve"> </w:t>
      </w:r>
      <w:r w:rsidR="00E80A87" w:rsidRPr="00613A31">
        <w:rPr>
          <w:rFonts w:ascii="Arial" w:hAnsi="Arial" w:cs="Arial"/>
          <w:lang w:val="en-GB"/>
        </w:rPr>
        <w:t>SNPs</w:t>
      </w:r>
      <w:r w:rsidR="00B07E4D">
        <w:rPr>
          <w:rFonts w:ascii="Arial" w:hAnsi="Arial" w:cs="Arial"/>
          <w:lang w:val="en-GB"/>
        </w:rPr>
        <w:t xml:space="preserve"> to include in our polygenic score.</w:t>
      </w:r>
      <w:r w:rsidR="00E80A87" w:rsidRPr="00613A31">
        <w:rPr>
          <w:rFonts w:ascii="Arial" w:hAnsi="Arial" w:cs="Arial"/>
          <w:lang w:val="en-GB"/>
        </w:rPr>
        <w:t xml:space="preserve"> </w:t>
      </w:r>
      <w:r w:rsidR="001A0D98" w:rsidRPr="00613A31">
        <w:rPr>
          <w:rFonts w:ascii="Arial" w:hAnsi="Arial" w:cs="Arial"/>
          <w:lang w:val="en-GB"/>
        </w:rPr>
        <w:t xml:space="preserve">We then calculated education associated polygenic scores for genotyped individuals in our sample, the Twins Early Development Study. </w:t>
      </w:r>
    </w:p>
    <w:p w14:paraId="0190E5B5" w14:textId="32584393" w:rsidR="00342553" w:rsidRDefault="00342553" w:rsidP="00613A31">
      <w:pPr>
        <w:pStyle w:val="NoSpacing"/>
        <w:rPr>
          <w:rFonts w:ascii="Arial" w:hAnsi="Arial" w:cs="Arial"/>
          <w:lang w:val="en-GB"/>
        </w:rPr>
      </w:pPr>
    </w:p>
    <w:p w14:paraId="27029DBD" w14:textId="2E6EBAB7" w:rsidR="00E96C49" w:rsidRDefault="00E96C49" w:rsidP="00613A31">
      <w:pPr>
        <w:pStyle w:val="NoSpacing"/>
        <w:rPr>
          <w:rFonts w:ascii="Arial" w:hAnsi="Arial" w:cs="Arial"/>
          <w:lang w:val="en-GB"/>
        </w:rPr>
      </w:pPr>
      <w:r>
        <w:rPr>
          <w:rFonts w:ascii="Arial" w:hAnsi="Arial" w:cs="Arial"/>
          <w:lang w:val="en-GB"/>
        </w:rPr>
        <w:t>We then used the polygenic scores in our sample to predict educational achievement at age 7, 12 and 16, and to predict other related measures, such as intelligence and family socioeconomic status (SES).</w:t>
      </w:r>
    </w:p>
    <w:p w14:paraId="2A6A2970" w14:textId="77777777" w:rsidR="00E96C49" w:rsidRPr="00613A31" w:rsidRDefault="00E96C49" w:rsidP="00613A31">
      <w:pPr>
        <w:pStyle w:val="NoSpacing"/>
        <w:rPr>
          <w:rFonts w:ascii="Arial" w:hAnsi="Arial" w:cs="Arial"/>
          <w:lang w:val="en-GB"/>
        </w:rPr>
      </w:pPr>
    </w:p>
    <w:p w14:paraId="7611C633" w14:textId="75A96891" w:rsidR="00342553" w:rsidRPr="00613A31" w:rsidRDefault="00860069" w:rsidP="00613A31">
      <w:pPr>
        <w:pStyle w:val="NoSpacing"/>
        <w:rPr>
          <w:rFonts w:ascii="Arial" w:hAnsi="Arial" w:cs="Arial"/>
          <w:lang w:val="en-GB"/>
        </w:rPr>
      </w:pPr>
      <w:r w:rsidRPr="00613A31">
        <w:rPr>
          <w:rFonts w:ascii="Arial" w:hAnsi="Arial" w:cs="Arial"/>
          <w:lang w:val="en-GB"/>
        </w:rPr>
        <w:lastRenderedPageBreak/>
        <w:t>We also tested</w:t>
      </w:r>
      <w:r w:rsidR="00241F80" w:rsidRPr="00613A31">
        <w:rPr>
          <w:rFonts w:ascii="Arial" w:hAnsi="Arial" w:cs="Arial"/>
          <w:lang w:val="en-GB"/>
        </w:rPr>
        <w:t xml:space="preserve"> whether</w:t>
      </w:r>
      <w:r w:rsidRPr="00613A31">
        <w:rPr>
          <w:rFonts w:ascii="Arial" w:hAnsi="Arial" w:cs="Arial"/>
          <w:lang w:val="en-GB"/>
        </w:rPr>
        <w:t xml:space="preserve"> in our sample</w:t>
      </w:r>
      <w:r w:rsidR="00241F80" w:rsidRPr="00613A31">
        <w:rPr>
          <w:rFonts w:ascii="Arial" w:hAnsi="Arial" w:cs="Arial"/>
          <w:lang w:val="en-GB"/>
        </w:rPr>
        <w:t xml:space="preserve"> </w:t>
      </w:r>
      <w:r w:rsidR="00995500" w:rsidRPr="00613A31">
        <w:rPr>
          <w:rFonts w:ascii="Arial" w:hAnsi="Arial" w:cs="Arial"/>
          <w:lang w:val="en-GB"/>
        </w:rPr>
        <w:t xml:space="preserve">genetic influences </w:t>
      </w:r>
      <w:r w:rsidR="00811A93" w:rsidRPr="00613A31">
        <w:rPr>
          <w:rFonts w:ascii="Arial" w:hAnsi="Arial" w:cs="Arial"/>
          <w:lang w:val="en-GB"/>
        </w:rPr>
        <w:t>linked to</w:t>
      </w:r>
      <w:r w:rsidR="00995500" w:rsidRPr="00613A31">
        <w:rPr>
          <w:rFonts w:ascii="Arial" w:hAnsi="Arial" w:cs="Arial"/>
          <w:lang w:val="en-GB"/>
        </w:rPr>
        <w:t xml:space="preserve"> educational achievement differ between individuals in high versus low </w:t>
      </w:r>
      <w:r w:rsidR="00E96C49">
        <w:rPr>
          <w:rFonts w:ascii="Arial" w:hAnsi="Arial" w:cs="Arial"/>
          <w:lang w:val="en-GB"/>
        </w:rPr>
        <w:t>SES</w:t>
      </w:r>
      <w:r w:rsidR="00995500" w:rsidRPr="00613A31">
        <w:rPr>
          <w:rFonts w:ascii="Arial" w:hAnsi="Arial" w:cs="Arial"/>
          <w:lang w:val="en-GB"/>
        </w:rPr>
        <w:t xml:space="preserve"> groups. </w:t>
      </w:r>
      <w:r w:rsidR="00811A93" w:rsidRPr="00613A31">
        <w:rPr>
          <w:rFonts w:ascii="Arial" w:hAnsi="Arial" w:cs="Arial"/>
          <w:lang w:val="en-GB"/>
        </w:rPr>
        <w:t xml:space="preserve">This sort of </w:t>
      </w:r>
      <w:r w:rsidR="00342553" w:rsidRPr="00613A31">
        <w:rPr>
          <w:rFonts w:ascii="Arial" w:hAnsi="Arial" w:cs="Arial"/>
          <w:lang w:val="en-GB"/>
        </w:rPr>
        <w:t xml:space="preserve">relationship is called ‘gene-environment interaction’, which means that genetic factors </w:t>
      </w:r>
      <w:r w:rsidR="00B76236">
        <w:rPr>
          <w:rFonts w:ascii="Arial" w:hAnsi="Arial" w:cs="Arial"/>
          <w:lang w:val="en-GB"/>
        </w:rPr>
        <w:t>have a greater impact in certain environments</w:t>
      </w:r>
      <w:r w:rsidR="00342553" w:rsidRPr="00613A31">
        <w:rPr>
          <w:rFonts w:ascii="Arial" w:hAnsi="Arial" w:cs="Arial"/>
          <w:lang w:val="en-GB"/>
        </w:rPr>
        <w:t xml:space="preserve">. For example, having a high polygenic score </w:t>
      </w:r>
      <w:r w:rsidR="00B76236">
        <w:rPr>
          <w:rFonts w:ascii="Arial" w:hAnsi="Arial" w:cs="Arial"/>
          <w:lang w:val="en-GB"/>
        </w:rPr>
        <w:t>could</w:t>
      </w:r>
      <w:r w:rsidR="00B76236" w:rsidRPr="00613A31">
        <w:rPr>
          <w:rFonts w:ascii="Arial" w:hAnsi="Arial" w:cs="Arial"/>
          <w:lang w:val="en-GB"/>
        </w:rPr>
        <w:t xml:space="preserve"> </w:t>
      </w:r>
      <w:r w:rsidR="00342553" w:rsidRPr="00613A31">
        <w:rPr>
          <w:rFonts w:ascii="Arial" w:hAnsi="Arial" w:cs="Arial"/>
          <w:lang w:val="en-GB"/>
        </w:rPr>
        <w:t>be a protective factor against the adverse effects of low family SES</w:t>
      </w:r>
      <w:r w:rsidR="00B76236">
        <w:rPr>
          <w:rFonts w:ascii="Arial" w:hAnsi="Arial" w:cs="Arial"/>
          <w:lang w:val="en-GB"/>
        </w:rPr>
        <w:t>.</w:t>
      </w:r>
    </w:p>
    <w:p w14:paraId="104254C0" w14:textId="77777777" w:rsidR="00342553" w:rsidRPr="00613A31" w:rsidRDefault="00342553" w:rsidP="00613A31">
      <w:pPr>
        <w:pStyle w:val="NoSpacing"/>
        <w:rPr>
          <w:rFonts w:ascii="Arial" w:hAnsi="Arial" w:cs="Arial"/>
          <w:lang w:val="en-GB"/>
        </w:rPr>
      </w:pPr>
    </w:p>
    <w:p w14:paraId="3D75A0E4" w14:textId="77777777" w:rsidR="00995500" w:rsidRPr="00613A31" w:rsidRDefault="00995500" w:rsidP="00613A31">
      <w:pPr>
        <w:pStyle w:val="NoSpacing"/>
        <w:rPr>
          <w:rFonts w:ascii="Arial" w:hAnsi="Arial" w:cs="Arial"/>
          <w:lang w:val="en-GB"/>
        </w:rPr>
      </w:pPr>
    </w:p>
    <w:p w14:paraId="46253BB7" w14:textId="2BA0ECC3" w:rsidR="00271D0C" w:rsidRPr="00267352" w:rsidRDefault="00B07E4D" w:rsidP="004C4A7D">
      <w:pPr>
        <w:pStyle w:val="NoSpacing"/>
        <w:outlineLvl w:val="0"/>
        <w:rPr>
          <w:rFonts w:ascii="Arial" w:hAnsi="Arial" w:cs="Arial"/>
          <w:b/>
          <w:lang w:val="en-GB"/>
        </w:rPr>
      </w:pPr>
      <w:r w:rsidRPr="00267352">
        <w:rPr>
          <w:rFonts w:ascii="Arial" w:hAnsi="Arial" w:cs="Arial"/>
          <w:b/>
          <w:lang w:val="en-GB"/>
        </w:rPr>
        <w:t>Results from the current study</w:t>
      </w:r>
    </w:p>
    <w:p w14:paraId="73CA9344" w14:textId="77777777" w:rsidR="00555635" w:rsidRPr="00613A31" w:rsidRDefault="00555635" w:rsidP="00613A31">
      <w:pPr>
        <w:pStyle w:val="NoSpacing"/>
        <w:rPr>
          <w:rFonts w:ascii="Arial" w:hAnsi="Arial" w:cs="Arial"/>
          <w:lang w:val="en-GB"/>
        </w:rPr>
      </w:pPr>
    </w:p>
    <w:p w14:paraId="3D808852" w14:textId="79C02450" w:rsidR="00555635" w:rsidRPr="00267352" w:rsidRDefault="00555635" w:rsidP="004C4A7D">
      <w:pPr>
        <w:pStyle w:val="NoSpacing"/>
        <w:outlineLvl w:val="0"/>
        <w:rPr>
          <w:rFonts w:ascii="Arial" w:hAnsi="Arial" w:cs="Arial"/>
          <w:i/>
          <w:lang w:val="en-GB"/>
        </w:rPr>
      </w:pPr>
      <w:r w:rsidRPr="00267352">
        <w:rPr>
          <w:rFonts w:ascii="Arial" w:hAnsi="Arial" w:cs="Arial"/>
          <w:i/>
          <w:lang w:val="en-GB"/>
        </w:rPr>
        <w:t xml:space="preserve">What did </w:t>
      </w:r>
      <w:r w:rsidR="00E67B17" w:rsidRPr="00267352">
        <w:rPr>
          <w:rFonts w:ascii="Arial" w:hAnsi="Arial" w:cs="Arial"/>
          <w:i/>
          <w:lang w:val="en-GB"/>
        </w:rPr>
        <w:t>you</w:t>
      </w:r>
      <w:r w:rsidRPr="00267352">
        <w:rPr>
          <w:rFonts w:ascii="Arial" w:hAnsi="Arial" w:cs="Arial"/>
          <w:i/>
          <w:lang w:val="en-GB"/>
        </w:rPr>
        <w:t xml:space="preserve"> find?</w:t>
      </w:r>
    </w:p>
    <w:p w14:paraId="06FA8BEE" w14:textId="77777777" w:rsidR="00555635" w:rsidRPr="00613A31" w:rsidRDefault="00555635" w:rsidP="00613A31">
      <w:pPr>
        <w:pStyle w:val="NoSpacing"/>
        <w:rPr>
          <w:rFonts w:ascii="Arial" w:hAnsi="Arial" w:cs="Arial"/>
          <w:lang w:val="en-GB"/>
        </w:rPr>
      </w:pPr>
    </w:p>
    <w:p w14:paraId="35CB6CCE" w14:textId="77777777" w:rsidR="00E67B17" w:rsidRPr="00613A31" w:rsidRDefault="00E67B17" w:rsidP="00613A31">
      <w:pPr>
        <w:pStyle w:val="NoSpacing"/>
        <w:rPr>
          <w:rFonts w:ascii="Arial" w:hAnsi="Arial" w:cs="Arial"/>
          <w:lang w:val="en-GB"/>
        </w:rPr>
      </w:pPr>
    </w:p>
    <w:p w14:paraId="303BBEFB" w14:textId="68FDD5C5" w:rsidR="00E96C49" w:rsidRDefault="001602FD" w:rsidP="00613A31">
      <w:pPr>
        <w:pStyle w:val="NoSpacing"/>
        <w:rPr>
          <w:rFonts w:ascii="Arial" w:hAnsi="Arial" w:cs="Arial"/>
          <w:lang w:val="en-GB"/>
        </w:rPr>
      </w:pPr>
      <w:r w:rsidRPr="00613A31">
        <w:rPr>
          <w:rFonts w:ascii="Arial" w:hAnsi="Arial" w:cs="Arial"/>
          <w:lang w:val="en-GB"/>
        </w:rPr>
        <w:t>We found that the polygenic score</w:t>
      </w:r>
      <w:r w:rsidR="00B76236">
        <w:rPr>
          <w:rFonts w:ascii="Arial" w:hAnsi="Arial" w:cs="Arial"/>
          <w:lang w:val="en-GB"/>
        </w:rPr>
        <w:t>, which explained 4% of the variance in years of education for adults, explained more than twice as much variance in actual educational achievement on standardised test scores at age 16</w:t>
      </w:r>
      <w:r w:rsidR="00E96C49">
        <w:rPr>
          <w:rFonts w:ascii="Arial" w:hAnsi="Arial" w:cs="Arial"/>
          <w:lang w:val="en-GB"/>
        </w:rPr>
        <w:t xml:space="preserve"> (GCSEs)</w:t>
      </w:r>
      <w:r w:rsidR="00B76236">
        <w:rPr>
          <w:rFonts w:ascii="Arial" w:hAnsi="Arial" w:cs="Arial"/>
          <w:lang w:val="en-GB"/>
        </w:rPr>
        <w:t>. The polygenic score explained 9.1% of the variance, which is the most variance any polygenic score has explained so far for any behavioural measure.</w:t>
      </w:r>
      <w:r w:rsidRPr="00613A31">
        <w:rPr>
          <w:rFonts w:ascii="Arial" w:hAnsi="Arial" w:cs="Arial"/>
          <w:lang w:val="en-GB"/>
        </w:rPr>
        <w:t xml:space="preserve"> </w:t>
      </w:r>
    </w:p>
    <w:p w14:paraId="7F1A81D1" w14:textId="77777777" w:rsidR="00E96C49" w:rsidRDefault="00E96C49" w:rsidP="00613A31">
      <w:pPr>
        <w:pStyle w:val="NoSpacing"/>
        <w:rPr>
          <w:rFonts w:ascii="Arial" w:hAnsi="Arial" w:cs="Arial"/>
          <w:lang w:val="en-GB"/>
        </w:rPr>
      </w:pPr>
    </w:p>
    <w:p w14:paraId="0308DFB7" w14:textId="6C5ED371" w:rsidR="00B76236" w:rsidRDefault="00B76236" w:rsidP="00B76236">
      <w:pPr>
        <w:pStyle w:val="NoSpacing"/>
        <w:rPr>
          <w:rFonts w:ascii="Arial" w:hAnsi="Arial" w:cs="Arial"/>
          <w:lang w:val="en-GB"/>
        </w:rPr>
      </w:pPr>
      <w:r w:rsidRPr="00613A31">
        <w:rPr>
          <w:rFonts w:ascii="Arial" w:hAnsi="Arial" w:cs="Arial"/>
          <w:lang w:val="en-GB"/>
        </w:rPr>
        <w:t xml:space="preserve">When we compared individuals with the highest polygenic scores to the individuals with the lowest polygenic scores, we found that their educational achievement differed by a whole school grade at age 16. </w:t>
      </w:r>
      <w:r>
        <w:rPr>
          <w:rFonts w:ascii="Arial" w:hAnsi="Arial" w:cs="Arial"/>
          <w:lang w:val="en-GB"/>
        </w:rPr>
        <w:t>P</w:t>
      </w:r>
      <w:r w:rsidRPr="00613A31">
        <w:rPr>
          <w:rFonts w:ascii="Arial" w:hAnsi="Arial" w:cs="Arial"/>
          <w:lang w:val="en-GB"/>
        </w:rPr>
        <w:t xml:space="preserve">articipants with the highest polygenic scores had a grade </w:t>
      </w:r>
      <w:r>
        <w:rPr>
          <w:rFonts w:ascii="Arial" w:hAnsi="Arial" w:cs="Arial"/>
          <w:lang w:val="en-GB"/>
        </w:rPr>
        <w:t xml:space="preserve">between an A and </w:t>
      </w:r>
      <w:r w:rsidRPr="00613A31">
        <w:rPr>
          <w:rFonts w:ascii="Arial" w:hAnsi="Arial" w:cs="Arial"/>
          <w:lang w:val="en-GB"/>
        </w:rPr>
        <w:t xml:space="preserve">B on average, those participants with the lowest polygenic scores </w:t>
      </w:r>
      <w:r>
        <w:rPr>
          <w:rFonts w:ascii="Arial" w:hAnsi="Arial" w:cs="Arial"/>
          <w:lang w:val="en-GB"/>
        </w:rPr>
        <w:t xml:space="preserve">had a grade between B and C. This makes a real difference for life chances – twice as many of individuals with the highest polygenic scores go on to university as compared to those with the lowest polygenic scores. </w:t>
      </w:r>
    </w:p>
    <w:p w14:paraId="3B32B71D" w14:textId="77777777" w:rsidR="00B76236" w:rsidRDefault="00B76236" w:rsidP="00B76236">
      <w:pPr>
        <w:pStyle w:val="NoSpacing"/>
        <w:rPr>
          <w:rFonts w:ascii="Arial" w:hAnsi="Arial" w:cs="Arial"/>
          <w:lang w:val="en-GB"/>
        </w:rPr>
      </w:pPr>
    </w:p>
    <w:p w14:paraId="4ACF964B" w14:textId="54BF0E8D" w:rsidR="001602FD" w:rsidRPr="00613A31" w:rsidRDefault="00B76236" w:rsidP="00613A31">
      <w:pPr>
        <w:pStyle w:val="NoSpacing"/>
        <w:rPr>
          <w:rFonts w:ascii="Arial" w:hAnsi="Arial" w:cs="Arial"/>
          <w:lang w:val="en-GB"/>
        </w:rPr>
      </w:pPr>
      <w:r>
        <w:rPr>
          <w:rFonts w:ascii="Arial" w:hAnsi="Arial" w:cs="Arial"/>
          <w:lang w:val="en-GB"/>
        </w:rPr>
        <w:t xml:space="preserve">How early does the polygenic score predict educational achievement? We show that it predicts significantly early in school at age 7 as well as at age 12 and age 16. The polygenic score </w:t>
      </w:r>
      <w:r w:rsidR="001602FD" w:rsidRPr="00613A31">
        <w:rPr>
          <w:rFonts w:ascii="Arial" w:hAnsi="Arial" w:cs="Arial"/>
          <w:lang w:val="en-GB"/>
        </w:rPr>
        <w:t xml:space="preserve">explained increasing amounts of variance in educational achievement across </w:t>
      </w:r>
      <w:r w:rsidR="00E67B17" w:rsidRPr="00613A31">
        <w:rPr>
          <w:rFonts w:ascii="Arial" w:hAnsi="Arial" w:cs="Arial"/>
          <w:lang w:val="en-GB"/>
        </w:rPr>
        <w:t>the school years</w:t>
      </w:r>
      <w:r>
        <w:rPr>
          <w:rFonts w:ascii="Arial" w:hAnsi="Arial" w:cs="Arial"/>
          <w:lang w:val="en-GB"/>
        </w:rPr>
        <w:t xml:space="preserve">: </w:t>
      </w:r>
      <w:r w:rsidR="001602FD" w:rsidRPr="00613A31">
        <w:rPr>
          <w:rFonts w:ascii="Arial" w:hAnsi="Arial" w:cs="Arial"/>
          <w:lang w:val="en-GB"/>
        </w:rPr>
        <w:t xml:space="preserve">2.8%, 4.6% and 9.1% at ages 7, 12 and 16, respectively. </w:t>
      </w:r>
    </w:p>
    <w:p w14:paraId="45582B83" w14:textId="77777777" w:rsidR="00F20754" w:rsidRPr="00613A31" w:rsidRDefault="00F20754" w:rsidP="00613A31">
      <w:pPr>
        <w:pStyle w:val="NoSpacing"/>
        <w:rPr>
          <w:rFonts w:ascii="Arial" w:hAnsi="Arial" w:cs="Arial"/>
          <w:lang w:val="en-GB"/>
        </w:rPr>
      </w:pPr>
    </w:p>
    <w:p w14:paraId="1B8725C1" w14:textId="0F9FDE57" w:rsidR="00DB2697" w:rsidRPr="00613A31" w:rsidRDefault="00DB2697" w:rsidP="00613A31">
      <w:pPr>
        <w:pStyle w:val="NoSpacing"/>
        <w:rPr>
          <w:rFonts w:ascii="Arial" w:hAnsi="Arial" w:cs="Arial"/>
          <w:lang w:val="en-GB"/>
        </w:rPr>
      </w:pPr>
      <w:r w:rsidRPr="00613A31">
        <w:rPr>
          <w:rFonts w:ascii="Arial" w:hAnsi="Arial" w:cs="Arial"/>
          <w:lang w:val="en-GB"/>
        </w:rPr>
        <w:t xml:space="preserve">We also found that the polygenic score for education was linked to </w:t>
      </w:r>
      <w:r w:rsidR="00E67B17" w:rsidRPr="00613A31">
        <w:rPr>
          <w:rFonts w:ascii="Arial" w:hAnsi="Arial" w:cs="Arial"/>
          <w:lang w:val="en-GB"/>
        </w:rPr>
        <w:t>measures</w:t>
      </w:r>
      <w:r w:rsidRPr="00613A31">
        <w:rPr>
          <w:rFonts w:ascii="Arial" w:hAnsi="Arial" w:cs="Arial"/>
          <w:lang w:val="en-GB"/>
        </w:rPr>
        <w:t xml:space="preserve"> related to educational achievement. The polygenic score explained 3.6% of the variance in general cognitive ability, and 7.5% of the variance in family socioeconomic status. </w:t>
      </w:r>
    </w:p>
    <w:p w14:paraId="6DE32040" w14:textId="08DD2DE2" w:rsidR="00811A93" w:rsidRPr="00613A31" w:rsidRDefault="00811A93" w:rsidP="00613A31">
      <w:pPr>
        <w:pStyle w:val="NoSpacing"/>
        <w:rPr>
          <w:rFonts w:ascii="Arial" w:hAnsi="Arial" w:cs="Arial"/>
          <w:lang w:val="en-GB"/>
        </w:rPr>
      </w:pPr>
    </w:p>
    <w:p w14:paraId="2078087F" w14:textId="0EAD5A33" w:rsidR="00811A93" w:rsidRPr="00613A31" w:rsidRDefault="00B76236" w:rsidP="00241AA5">
      <w:pPr>
        <w:pStyle w:val="NoSpacing"/>
        <w:rPr>
          <w:rFonts w:ascii="Arial" w:hAnsi="Arial" w:cs="Arial"/>
          <w:lang w:val="en-GB"/>
        </w:rPr>
      </w:pPr>
      <w:r>
        <w:rPr>
          <w:rFonts w:ascii="Arial" w:hAnsi="Arial" w:cs="Arial"/>
          <w:lang w:val="en-GB"/>
        </w:rPr>
        <w:t xml:space="preserve">We tested </w:t>
      </w:r>
      <w:r w:rsidR="00241AA5">
        <w:rPr>
          <w:rFonts w:ascii="Arial" w:hAnsi="Arial" w:cs="Arial"/>
          <w:lang w:val="en-GB"/>
        </w:rPr>
        <w:t xml:space="preserve">for </w:t>
      </w:r>
      <w:r>
        <w:rPr>
          <w:rFonts w:ascii="Arial" w:hAnsi="Arial" w:cs="Arial"/>
          <w:lang w:val="en-GB"/>
        </w:rPr>
        <w:t xml:space="preserve">gene-environment interaction, but we found </w:t>
      </w:r>
      <w:r w:rsidR="001B4332" w:rsidRPr="00613A31">
        <w:rPr>
          <w:rFonts w:ascii="Arial" w:hAnsi="Arial" w:cs="Arial"/>
          <w:lang w:val="en-GB"/>
        </w:rPr>
        <w:t xml:space="preserve">that genetic influences </w:t>
      </w:r>
      <w:r w:rsidR="00D508DF" w:rsidRPr="00613A31">
        <w:rPr>
          <w:rFonts w:ascii="Arial" w:hAnsi="Arial" w:cs="Arial"/>
          <w:lang w:val="en-GB"/>
        </w:rPr>
        <w:t xml:space="preserve">on educational achievement </w:t>
      </w:r>
      <w:r w:rsidR="001B4332" w:rsidRPr="00613A31">
        <w:rPr>
          <w:rFonts w:ascii="Arial" w:hAnsi="Arial" w:cs="Arial"/>
          <w:lang w:val="en-GB"/>
        </w:rPr>
        <w:t xml:space="preserve">did not differ for individuals in different SES groups. </w:t>
      </w:r>
      <w:r>
        <w:rPr>
          <w:rFonts w:ascii="Arial" w:hAnsi="Arial" w:cs="Arial"/>
          <w:lang w:val="en-GB"/>
        </w:rPr>
        <w:t>That is, the effect of the polygenic score was</w:t>
      </w:r>
      <w:r w:rsidR="00241AA5">
        <w:rPr>
          <w:rFonts w:ascii="Arial" w:hAnsi="Arial" w:cs="Arial"/>
          <w:lang w:val="en-GB"/>
        </w:rPr>
        <w:t xml:space="preserve"> as great in low as in high family SES, which could be viewed as good news in terms of educational mobility. </w:t>
      </w:r>
    </w:p>
    <w:p w14:paraId="447C960D" w14:textId="77777777" w:rsidR="001B4332" w:rsidRPr="00613A31" w:rsidRDefault="001B4332" w:rsidP="00613A31">
      <w:pPr>
        <w:pStyle w:val="NoSpacing"/>
        <w:rPr>
          <w:rFonts w:ascii="Arial" w:hAnsi="Arial" w:cs="Arial"/>
          <w:lang w:val="en-GB"/>
        </w:rPr>
      </w:pPr>
    </w:p>
    <w:p w14:paraId="4D6E3B92" w14:textId="77777777" w:rsidR="001B4332" w:rsidRPr="00613A31" w:rsidRDefault="001B4332" w:rsidP="00613A31">
      <w:pPr>
        <w:pStyle w:val="NoSpacing"/>
        <w:rPr>
          <w:rFonts w:ascii="Arial" w:hAnsi="Arial" w:cs="Arial"/>
          <w:lang w:val="en-GB"/>
        </w:rPr>
      </w:pPr>
    </w:p>
    <w:p w14:paraId="54DAB2D8" w14:textId="6777D9BD" w:rsidR="00555635" w:rsidRPr="00267352" w:rsidRDefault="00555635" w:rsidP="004C4A7D">
      <w:pPr>
        <w:pStyle w:val="NoSpacing"/>
        <w:outlineLvl w:val="0"/>
        <w:rPr>
          <w:rFonts w:ascii="Arial" w:hAnsi="Arial" w:cs="Arial"/>
          <w:b/>
          <w:lang w:val="en-GB"/>
        </w:rPr>
      </w:pPr>
      <w:r w:rsidRPr="00267352">
        <w:rPr>
          <w:rFonts w:ascii="Arial" w:hAnsi="Arial" w:cs="Arial"/>
          <w:b/>
          <w:lang w:val="en-GB"/>
        </w:rPr>
        <w:t xml:space="preserve">What are the implications </w:t>
      </w:r>
      <w:r w:rsidR="00555B25" w:rsidRPr="00267352">
        <w:rPr>
          <w:rFonts w:ascii="Arial" w:hAnsi="Arial" w:cs="Arial"/>
          <w:b/>
          <w:lang w:val="en-GB"/>
        </w:rPr>
        <w:t>of these findings</w:t>
      </w:r>
      <w:r w:rsidRPr="00267352">
        <w:rPr>
          <w:rFonts w:ascii="Arial" w:hAnsi="Arial" w:cs="Arial"/>
          <w:b/>
          <w:lang w:val="en-GB"/>
        </w:rPr>
        <w:t>?</w:t>
      </w:r>
    </w:p>
    <w:p w14:paraId="19239383" w14:textId="77777777" w:rsidR="00D96F4C" w:rsidRPr="00613A31" w:rsidRDefault="00D96F4C" w:rsidP="00613A31">
      <w:pPr>
        <w:pStyle w:val="NoSpacing"/>
        <w:rPr>
          <w:rFonts w:ascii="Arial" w:hAnsi="Arial" w:cs="Arial"/>
          <w:lang w:val="en-GB"/>
        </w:rPr>
      </w:pPr>
    </w:p>
    <w:p w14:paraId="47AAF1E7" w14:textId="50BFD350" w:rsidR="00AA1A5B" w:rsidRPr="00613A31" w:rsidRDefault="00267352" w:rsidP="004C4A7D">
      <w:pPr>
        <w:pStyle w:val="NoSpacing"/>
        <w:outlineLvl w:val="0"/>
        <w:rPr>
          <w:rFonts w:ascii="Arial" w:hAnsi="Arial" w:cs="Arial"/>
          <w:lang w:val="en-GB"/>
        </w:rPr>
      </w:pPr>
      <w:r>
        <w:rPr>
          <w:rFonts w:ascii="Arial" w:hAnsi="Arial" w:cs="Arial"/>
          <w:lang w:val="en-GB"/>
        </w:rPr>
        <w:t>N</w:t>
      </w:r>
      <w:r w:rsidRPr="00613A31">
        <w:rPr>
          <w:rFonts w:ascii="Arial" w:hAnsi="Arial" w:cs="Arial"/>
          <w:lang w:val="en-GB"/>
        </w:rPr>
        <w:t xml:space="preserve">o </w:t>
      </w:r>
      <w:r w:rsidR="00555B25" w:rsidRPr="00613A31">
        <w:rPr>
          <w:rFonts w:ascii="Arial" w:hAnsi="Arial" w:cs="Arial"/>
          <w:lang w:val="en-GB"/>
        </w:rPr>
        <w:t xml:space="preserve">necessary policy implications follow our findings. </w:t>
      </w:r>
    </w:p>
    <w:p w14:paraId="4EA97E7C" w14:textId="77777777" w:rsidR="00AA1A5B" w:rsidRPr="00613A31" w:rsidRDefault="00AA1A5B" w:rsidP="00613A31">
      <w:pPr>
        <w:pStyle w:val="NoSpacing"/>
        <w:rPr>
          <w:rFonts w:ascii="Arial" w:hAnsi="Arial" w:cs="Arial"/>
          <w:lang w:val="en-GB"/>
        </w:rPr>
      </w:pPr>
    </w:p>
    <w:p w14:paraId="484FF42E" w14:textId="2940FF86" w:rsidR="00880C0C" w:rsidRPr="00613A31" w:rsidRDefault="00555B25" w:rsidP="00613A31">
      <w:pPr>
        <w:pStyle w:val="NoSpacing"/>
        <w:rPr>
          <w:rFonts w:ascii="Arial" w:hAnsi="Arial" w:cs="Arial"/>
          <w:lang w:val="en-GB"/>
        </w:rPr>
      </w:pPr>
      <w:r w:rsidRPr="00613A31">
        <w:rPr>
          <w:rFonts w:ascii="Arial" w:hAnsi="Arial" w:cs="Arial"/>
          <w:lang w:val="en-GB"/>
        </w:rPr>
        <w:t xml:space="preserve">However, we </w:t>
      </w:r>
      <w:r w:rsidR="005B6EB5" w:rsidRPr="00613A31">
        <w:rPr>
          <w:rFonts w:ascii="Arial" w:hAnsi="Arial" w:cs="Arial"/>
          <w:lang w:val="en-GB"/>
        </w:rPr>
        <w:t>believe that we are at a tipping point for predicting genetic strengths and weaknesses for individual</w:t>
      </w:r>
      <w:r w:rsidR="00BD6D0F" w:rsidRPr="00613A31">
        <w:rPr>
          <w:rFonts w:ascii="Arial" w:hAnsi="Arial" w:cs="Arial"/>
          <w:lang w:val="en-GB"/>
        </w:rPr>
        <w:t>s</w:t>
      </w:r>
      <w:r w:rsidR="00241AA5">
        <w:rPr>
          <w:rFonts w:ascii="Arial" w:hAnsi="Arial" w:cs="Arial"/>
          <w:lang w:val="en-GB"/>
        </w:rPr>
        <w:t>. T</w:t>
      </w:r>
      <w:r w:rsidR="00B07E4D">
        <w:rPr>
          <w:rFonts w:ascii="Arial" w:hAnsi="Arial" w:cs="Arial"/>
          <w:lang w:val="en-GB"/>
        </w:rPr>
        <w:t xml:space="preserve">hrough polygenic scoring, we have been able to </w:t>
      </w:r>
      <w:r w:rsidR="005B6EB5" w:rsidRPr="00613A31">
        <w:rPr>
          <w:rFonts w:ascii="Arial" w:hAnsi="Arial" w:cs="Arial"/>
          <w:lang w:val="en-GB"/>
        </w:rPr>
        <w:t>explain almost 10% of the differences between children</w:t>
      </w:r>
      <w:r w:rsidR="00B07E4D">
        <w:rPr>
          <w:rFonts w:ascii="Arial" w:hAnsi="Arial" w:cs="Arial"/>
          <w:lang w:val="en-GB"/>
        </w:rPr>
        <w:t>’s achievement</w:t>
      </w:r>
      <w:r w:rsidR="005B6EB5" w:rsidRPr="00613A31">
        <w:rPr>
          <w:rFonts w:ascii="Arial" w:hAnsi="Arial" w:cs="Arial"/>
          <w:lang w:val="en-GB"/>
        </w:rPr>
        <w:t xml:space="preserve"> using DNA </w:t>
      </w:r>
      <w:r w:rsidR="00B07E4D">
        <w:rPr>
          <w:rFonts w:ascii="Arial" w:hAnsi="Arial" w:cs="Arial"/>
          <w:lang w:val="en-GB"/>
        </w:rPr>
        <w:lastRenderedPageBreak/>
        <w:t>alone</w:t>
      </w:r>
      <w:r w:rsidR="005B6EB5" w:rsidRPr="00613A31">
        <w:rPr>
          <w:rFonts w:ascii="Arial" w:hAnsi="Arial" w:cs="Arial"/>
          <w:lang w:val="en-GB"/>
        </w:rPr>
        <w:t>. 10% is a long way from 100% but it is a lot better than we usual</w:t>
      </w:r>
      <w:r w:rsidR="000E3FF3">
        <w:rPr>
          <w:rFonts w:ascii="Arial" w:hAnsi="Arial" w:cs="Arial"/>
          <w:lang w:val="en-GB"/>
        </w:rPr>
        <w:t xml:space="preserve">ly do in predicting behaviour. </w:t>
      </w:r>
      <w:r w:rsidR="005B6EB5" w:rsidRPr="00613A31">
        <w:rPr>
          <w:rFonts w:ascii="Arial" w:hAnsi="Arial" w:cs="Arial"/>
          <w:lang w:val="en-GB"/>
        </w:rPr>
        <w:t>For example, when we think about differences between boys and girls in maths, gender explains about 1% of the variance</w:t>
      </w:r>
      <w:r w:rsidR="004C4A7D">
        <w:rPr>
          <w:rFonts w:ascii="Arial" w:hAnsi="Arial" w:cs="Arial"/>
          <w:lang w:val="en-GB"/>
        </w:rPr>
        <w:fldChar w:fldCharType="begin"/>
      </w:r>
      <w:r w:rsidR="004C4A7D">
        <w:rPr>
          <w:rFonts w:ascii="Arial" w:hAnsi="Arial" w:cs="Arial"/>
          <w:lang w:val="en-GB"/>
        </w:rPr>
        <w:instrText xml:space="preserve"> ADDIN ZOTERO_ITEM CSL_CITATION {"citationID":"2fvn68mjai","properties":{"formattedCitation":"{\\rtf \\super 4\\nosupersub{}}","plainCitation":"4"},"citationItems":[{"id":1195,"uris":["http://zotero.org/users/local/DyNBcC1z/items/ZVFMPVXC"],"uri":["http://zotero.org/users/local/DyNBcC1z/items/ZVFMPVXC"],"itemData":{"id":1195,"type":"article-journal","title":"Gender similarities and differences","container-title":"Annual Review of Psychology","page":"373-398","volume":"65","source":"PubMed","abstract":"Whether men and women are fundamentally different or similar has been debated for more than a century. This review summarizes major theories designed to explain gender differences: evolutionary theories, cognitive social learning theory, sociocultural theory, and expectancy-value theory. The gender similarities hypothesis raises the possibility of theorizing gender similarities. Statistical methods for the analysis of gender differences and similarities are reviewed, including effect sizes, meta-analysis, taxometric analysis, and equivalence testing. Then, relying mainly on evidence from meta-analyses, gender differences are reviewed in cognitive performance (e.g., math performance), personality and social behaviors (e.g., temperament, emotions, aggression, and leadership), and psychological well-being. The evidence on gender differences in variance is summarized. The final sections explore applications of intersectionality and directions for future research.","DOI":"10.1146/annurev-psych-010213-115057","ISSN":"1545-2085","note":"PMID: 23808917","journalAbbreviation":"Annu Rev Psychol","language":"eng","author":[{"family":"Hyde","given":"Janet Shibley"}],"issued":{"date-parts":[["2014"]]},"PMID":"23808917"}}],"schema":"https://github.com/citation-style-language/schema/raw/master/csl-citation.json"} </w:instrText>
      </w:r>
      <w:r w:rsidR="004C4A7D">
        <w:rPr>
          <w:rFonts w:ascii="Arial" w:hAnsi="Arial" w:cs="Arial"/>
          <w:lang w:val="en-GB"/>
        </w:rPr>
        <w:fldChar w:fldCharType="separate"/>
      </w:r>
      <w:r w:rsidR="004C4A7D" w:rsidRPr="004C4A7D">
        <w:rPr>
          <w:rFonts w:ascii="Arial" w:eastAsia="Times New Roman" w:hAnsi="Arial" w:cs="Arial"/>
          <w:vertAlign w:val="superscript"/>
        </w:rPr>
        <w:t>4</w:t>
      </w:r>
      <w:r w:rsidR="004C4A7D">
        <w:rPr>
          <w:rFonts w:ascii="Arial" w:hAnsi="Arial" w:cs="Arial"/>
          <w:lang w:val="en-GB"/>
        </w:rPr>
        <w:fldChar w:fldCharType="end"/>
      </w:r>
      <w:r w:rsidR="005B6EB5" w:rsidRPr="00613A31">
        <w:rPr>
          <w:rFonts w:ascii="Arial" w:hAnsi="Arial" w:cs="Arial"/>
          <w:lang w:val="en-GB"/>
        </w:rPr>
        <w:t xml:space="preserve"> Motivational variables such as ‘grit’, which describes the perseverance of an individual, together with </w:t>
      </w:r>
      <w:r w:rsidR="00915AE6">
        <w:rPr>
          <w:rFonts w:ascii="Arial" w:hAnsi="Arial" w:cs="Arial"/>
          <w:lang w:val="en-GB"/>
        </w:rPr>
        <w:t xml:space="preserve">other </w:t>
      </w:r>
      <w:r w:rsidR="005B6EB5" w:rsidRPr="00613A31">
        <w:rPr>
          <w:rFonts w:ascii="Arial" w:hAnsi="Arial" w:cs="Arial"/>
          <w:lang w:val="en-GB"/>
        </w:rPr>
        <w:t>personality measures explain only about 5% of the variance in educational achievement</w:t>
      </w:r>
      <w:r w:rsidR="00AA1A5B" w:rsidRPr="00613A31">
        <w:rPr>
          <w:rFonts w:ascii="Arial" w:hAnsi="Arial" w:cs="Arial"/>
          <w:lang w:val="en-GB"/>
        </w:rPr>
        <w:fldChar w:fldCharType="begin"/>
      </w:r>
      <w:r w:rsidR="00AA1A5B" w:rsidRPr="00613A31">
        <w:rPr>
          <w:rFonts w:ascii="Arial" w:hAnsi="Arial" w:cs="Arial"/>
          <w:lang w:val="en-GB"/>
        </w:rPr>
        <w:instrText xml:space="preserve"> ADDIN ZOTERO_ITEM CSL_CITATION {"citationID":"18uhv8utr","properties":{"formattedCitation":"{\\rtf \\super 5\\nosupersub{}}","plainCitation":"5"},"citationItems":[{"id":1141,"uris":["http://zotero.org/users/local/DyNBcC1z/items/EKMKE77T"],"uri":["http://zotero.org/users/local/DyNBcC1z/items/EKMKE77T"],"itemData":{"id":1141,"type":"article-journal","title":"True Grit and Genetics: Predicting Academic Achievement From Personality","container-title":"Journal of Personality and Social Psychology","page":"No Pagination Specified","source":"APA PsycNET","abstract":"Grit—perseverance and passion for long-term goals—has been shown to be a significant predictor of academic success, even after controlling for other personality factors. Here, for the first time, we use a U.K.-representative sample and a genetically sensitive design to unpack the etiology of Grit and its prediction of academic achievement in comparison to well-established personality traits. For 4,642 16-year-olds (2,321 twin pairs), we used the Grit-S scale (perseverance of effort and consistency of interest), along with the Big Five personality traits, to predict grades on the General Certificate of Secondary Education (GCSE) exams, which are administered U.K.-wide at the end of compulsory education. Twin analyses of Grit perseverance yielded a heritability estimate of 37% (20% for consistency of interest) and no evidence for shared environmental influence. Personality, primarily conscientiousness, predicts about 6% of the variance in GCSE grades, but Grit adds little to this prediction. Moreover, multivariate twin analyses showed that roughly two-thirds of the GCSE prediction is mediated genetically. Grit perseverance of effort and Big Five conscientiousness are to a large extent the same trait both phenotypically (r = 0.53) and genetically (genetic correlation = 0.86). We conclude that the etiology of Grit is highly similar to other personality traits, not only in showing substantial genetic influence but also in showing no influence of shared environmental factors. Personality significantly predicts academic achievement, but Grit adds little phenotypically or genetically to the prediction of academic achievement beyond traditional personality factors, especially conscientiousness.","DOI":"10.1037/pspp0000089","ISSN":"1939-1315(Electronic);0022-3514(Print)","shortTitle":"True Grit and Genetics","author":[{"family":"Rimfeld","given":"Kaili"},{"family":"Kovas","given":"Yulia"},{"family":"Dale","given":"Philip S."},{"family":"Plomin","given":"Robert"}],"issued":{"date-parts":[["2016"]]}}}],"schema":"https://github.com/citation-style-language/schema/raw/master/csl-citation.json"} </w:instrText>
      </w:r>
      <w:r w:rsidR="00AA1A5B" w:rsidRPr="00613A31">
        <w:rPr>
          <w:rFonts w:ascii="Arial" w:hAnsi="Arial" w:cs="Arial"/>
          <w:lang w:val="en-GB"/>
        </w:rPr>
        <w:fldChar w:fldCharType="separate"/>
      </w:r>
      <w:r w:rsidR="00AA1A5B" w:rsidRPr="00613A31">
        <w:rPr>
          <w:rFonts w:ascii="Arial" w:eastAsia="Times New Roman" w:hAnsi="Arial" w:cs="Arial"/>
          <w:vertAlign w:val="superscript"/>
        </w:rPr>
        <w:t>5</w:t>
      </w:r>
      <w:r w:rsidR="00AA1A5B" w:rsidRPr="00613A31">
        <w:rPr>
          <w:rFonts w:ascii="Arial" w:hAnsi="Arial" w:cs="Arial"/>
          <w:lang w:val="en-GB"/>
        </w:rPr>
        <w:fldChar w:fldCharType="end"/>
      </w:r>
      <w:r w:rsidR="005B6EB5" w:rsidRPr="00613A31">
        <w:rPr>
          <w:rFonts w:ascii="Arial" w:hAnsi="Arial" w:cs="Arial"/>
          <w:lang w:val="en-GB"/>
        </w:rPr>
        <w:t xml:space="preserve">. </w:t>
      </w:r>
    </w:p>
    <w:p w14:paraId="3BAB7308" w14:textId="77777777" w:rsidR="00880C0C" w:rsidRPr="00613A31" w:rsidRDefault="00880C0C" w:rsidP="00613A31">
      <w:pPr>
        <w:pStyle w:val="NoSpacing"/>
        <w:rPr>
          <w:rFonts w:ascii="Arial" w:hAnsi="Arial" w:cs="Arial"/>
          <w:lang w:val="en-GB"/>
        </w:rPr>
      </w:pPr>
    </w:p>
    <w:p w14:paraId="2EB57B96" w14:textId="29FE7FAB" w:rsidR="00555635" w:rsidRPr="00613A31" w:rsidRDefault="00234477" w:rsidP="00AC2860">
      <w:pPr>
        <w:pStyle w:val="NoSpacing"/>
        <w:rPr>
          <w:rFonts w:ascii="Arial" w:hAnsi="Arial" w:cs="Arial"/>
          <w:lang w:val="en-GB"/>
        </w:rPr>
      </w:pPr>
      <w:r w:rsidRPr="00613A31">
        <w:rPr>
          <w:rFonts w:ascii="Arial" w:hAnsi="Arial" w:cs="Arial"/>
          <w:lang w:val="en-GB"/>
        </w:rPr>
        <w:t xml:space="preserve">We believe that </w:t>
      </w:r>
      <w:r w:rsidR="00AC2860">
        <w:rPr>
          <w:rFonts w:ascii="Arial" w:hAnsi="Arial" w:cs="Arial"/>
          <w:lang w:val="en-GB"/>
        </w:rPr>
        <w:t>very soon, polygenic score</w:t>
      </w:r>
      <w:r w:rsidR="00915AE6">
        <w:rPr>
          <w:rFonts w:ascii="Arial" w:hAnsi="Arial" w:cs="Arial"/>
          <w:lang w:val="en-GB"/>
        </w:rPr>
        <w:t>s will be used</w:t>
      </w:r>
      <w:r w:rsidR="00AC2860">
        <w:rPr>
          <w:rFonts w:ascii="Arial" w:hAnsi="Arial" w:cs="Arial"/>
          <w:lang w:val="en-GB"/>
        </w:rPr>
        <w:t xml:space="preserve"> to identify</w:t>
      </w:r>
      <w:r w:rsidRPr="00613A31">
        <w:rPr>
          <w:rFonts w:ascii="Arial" w:hAnsi="Arial" w:cs="Arial"/>
          <w:lang w:val="en-GB"/>
        </w:rPr>
        <w:t xml:space="preserve"> </w:t>
      </w:r>
      <w:r w:rsidR="00241AA5">
        <w:rPr>
          <w:rFonts w:ascii="Arial" w:hAnsi="Arial" w:cs="Arial"/>
          <w:lang w:val="en-GB"/>
        </w:rPr>
        <w:t xml:space="preserve">individuals </w:t>
      </w:r>
      <w:r w:rsidR="00880C0C" w:rsidRPr="00613A31">
        <w:rPr>
          <w:rFonts w:ascii="Arial" w:hAnsi="Arial" w:cs="Arial"/>
          <w:lang w:val="en-GB"/>
        </w:rPr>
        <w:t xml:space="preserve">who are at particular genetic risk. Having this information will be useful as it provides the opportunity to develop prevention and intervention strategies. For example, providing additional support that is tailored to a child’s needs may prevent </w:t>
      </w:r>
      <w:r w:rsidR="00BF7333" w:rsidRPr="00613A31">
        <w:rPr>
          <w:rFonts w:ascii="Arial" w:hAnsi="Arial" w:cs="Arial"/>
          <w:lang w:val="en-GB"/>
        </w:rPr>
        <w:t>later developmental difficulties</w:t>
      </w:r>
      <w:r w:rsidR="00880C0C" w:rsidRPr="00613A31">
        <w:rPr>
          <w:rFonts w:ascii="Arial" w:hAnsi="Arial" w:cs="Arial"/>
          <w:lang w:val="en-GB"/>
        </w:rPr>
        <w:t xml:space="preserve">. </w:t>
      </w:r>
      <w:r w:rsidR="00AC2860">
        <w:rPr>
          <w:rFonts w:ascii="Arial" w:hAnsi="Arial" w:cs="Arial"/>
          <w:lang w:val="en-GB"/>
        </w:rPr>
        <w:t xml:space="preserve">However, before polygenic scores can be used in educational settings, it will be important to create dialogues between researchers and policymakers.    </w:t>
      </w:r>
      <w:r w:rsidR="00880C0C" w:rsidRPr="00613A31">
        <w:rPr>
          <w:rFonts w:ascii="Arial" w:hAnsi="Arial" w:cs="Arial"/>
          <w:lang w:val="en-GB"/>
        </w:rPr>
        <w:t xml:space="preserve">   </w:t>
      </w:r>
    </w:p>
    <w:p w14:paraId="0353044F" w14:textId="77777777" w:rsidR="00555635" w:rsidRPr="00613A31" w:rsidRDefault="00555635" w:rsidP="00613A31">
      <w:pPr>
        <w:pStyle w:val="NoSpacing"/>
        <w:rPr>
          <w:rFonts w:ascii="Arial" w:hAnsi="Arial" w:cs="Arial"/>
          <w:lang w:val="en-GB"/>
        </w:rPr>
      </w:pPr>
    </w:p>
    <w:p w14:paraId="63F34D30" w14:textId="2612F9FD" w:rsidR="00FF40B7" w:rsidRPr="00613A31" w:rsidRDefault="00E96C49" w:rsidP="00613A31">
      <w:pPr>
        <w:pStyle w:val="NoSpacing"/>
        <w:rPr>
          <w:rFonts w:ascii="Arial" w:hAnsi="Arial" w:cs="Arial"/>
          <w:lang w:val="en-GB"/>
        </w:rPr>
      </w:pPr>
      <w:r>
        <w:rPr>
          <w:rFonts w:ascii="Arial" w:hAnsi="Arial" w:cs="Arial"/>
          <w:lang w:val="en-GB"/>
        </w:rPr>
        <w:t>As for now</w:t>
      </w:r>
      <w:r w:rsidR="00E872F2" w:rsidRPr="00613A31">
        <w:rPr>
          <w:rFonts w:ascii="Arial" w:hAnsi="Arial" w:cs="Arial"/>
          <w:lang w:val="en-GB"/>
        </w:rPr>
        <w:t>, i</w:t>
      </w:r>
      <w:r w:rsidR="00644D62" w:rsidRPr="00613A31">
        <w:rPr>
          <w:rFonts w:ascii="Arial" w:hAnsi="Arial" w:cs="Arial"/>
          <w:lang w:val="en-GB"/>
        </w:rPr>
        <w:t>mplications of o</w:t>
      </w:r>
      <w:r w:rsidR="00AA1A5B" w:rsidRPr="00613A31">
        <w:rPr>
          <w:rFonts w:ascii="Arial" w:hAnsi="Arial" w:cs="Arial"/>
          <w:lang w:val="en-GB"/>
        </w:rPr>
        <w:t xml:space="preserve">ur findings </w:t>
      </w:r>
      <w:r w:rsidR="00644D62" w:rsidRPr="00613A31">
        <w:rPr>
          <w:rFonts w:ascii="Arial" w:hAnsi="Arial" w:cs="Arial"/>
          <w:lang w:val="en-GB"/>
        </w:rPr>
        <w:t xml:space="preserve">mostly relate to research in the </w:t>
      </w:r>
      <w:r w:rsidR="009C0F0E" w:rsidRPr="00613A31">
        <w:rPr>
          <w:rFonts w:ascii="Arial" w:hAnsi="Arial" w:cs="Arial"/>
          <w:lang w:val="en-GB"/>
        </w:rPr>
        <w:t>social and behavioural sciences</w:t>
      </w:r>
      <w:r w:rsidR="00644D62" w:rsidRPr="00613A31">
        <w:rPr>
          <w:rFonts w:ascii="Arial" w:hAnsi="Arial" w:cs="Arial"/>
          <w:lang w:val="en-GB"/>
        </w:rPr>
        <w:t xml:space="preserve">. </w:t>
      </w:r>
      <w:r w:rsidR="0036201B" w:rsidRPr="00613A31">
        <w:rPr>
          <w:rFonts w:ascii="Arial" w:hAnsi="Arial" w:cs="Arial"/>
          <w:lang w:val="en-GB"/>
        </w:rPr>
        <w:t>Our study shows that a polygenic score based on the GWAS for years of education</w:t>
      </w:r>
      <w:r w:rsidR="004C4A7D">
        <w:rPr>
          <w:rFonts w:ascii="Arial" w:hAnsi="Arial" w:cs="Arial"/>
          <w:lang w:val="en-GB"/>
        </w:rPr>
        <w:fldChar w:fldCharType="begin"/>
      </w:r>
      <w:r w:rsidR="004C4A7D">
        <w:rPr>
          <w:rFonts w:ascii="Arial" w:hAnsi="Arial" w:cs="Arial"/>
          <w:lang w:val="en-GB"/>
        </w:rPr>
        <w:instrText xml:space="preserve"> ADDIN ZOTERO_ITEM CSL_CITATION {"citationID":"2n0elnksi1","properties":{"formattedCitation":"{\\rtf \\super 2\\nosupersub{}}","plainCitation":"2"},"citationItems":[{"id":1120,"uris":["http://zotero.org/users/local/DyNBcC1z/items/BWHR22PN"],"uri":["http://zotero.org/users/local/DyNBcC1z/items/BWHR22PN"],"itemData":{"id":1120,"type":"article-journal","title":"Genome-wide association study identifies 74 loci associated with educational attainment","container-title":"Nature","volume":"advance online publication","source":"www.nature.com","abstract":"Educational attainment is strongly influenced by social and other environmental factors, but genetic factors are estimated to account for at least 20% of the variation across individuals. Here we report the results of a genome-wide association study (GWAS) for educational attainment that extends our earlier discovery sample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diseases.","DOI":"10.1038/nature17671","ISSN":"0028-0836","journalAbbreviation":"Nature","language":"en","author":[{"family":"Okbay","given":"Aysu"},{"family":"Beauchamp","given":"Jonathan P."},{"family":"Fontana","given":"Mark Alan"},{"family":"Lee","given":"James J."},{"family":"Pers","given":"Tune H."},{"family":"Rietveld","given":"Cornelius A."},{"family":"Turley","given":"Patrick"},{"family":"Chen","given":"Guo-Bo"},{"family":"Emilsson","given":"Valur"},{"family":"Meddens","given":"S. Fleur W."},{"family":"Oskarsson","given":"Sven"},{"family":"Pickrell","given":"Joseph K."},{"family":"Thom","given":"Kevin"},{"family":"Timshel","given":"Pascal"},{"family":"Vlaming","given":"Ronald","non-dropping-particle":"de"},{"family":"Abdellaoui","given":"Abdel"},{"family":"Ahluwalia","given":"Tarunveer S."},{"family":"Bacelis","given":"Jonas"},{"family":"Baumbach","given":"Clemens"},{"family":"Bjornsdottir","given":"Gyda"},{"family":"Brandsma","given":"Johannes H."},{"family":"Pina Concas","given":"Maria"},{"family":"Derringer","given":"Jaime"},{"family":"Furlotte","given":"Nicholas A."},{"family":"Galesloot","given":"Tessel E."},{"family":"Girotto","given":"Giorgia"},{"family":"Gupta","given":"Richa"},{"family":"Hall","given":"Leanne M."},{"family":"Harris","given":"Sarah E."},{"family":"Hofer","given":"Edith"},{"family":"Horikoshi","given":"Momoko"},{"family":"Huffman","given":"Jennifer E."},{"family":"Kaasik","given":"Kadri"},{"family":"Kalafati","given":"Ioanna P."},{"family":"Karlsson","given":"Robert"},{"family":"Kong","given":"Augustine"},{"family":"Lahti","given":"Jari"},{"family":"Lee","given":"Sven J.","dropping-particle":"van der"},{"family":"deLeeuw","given":"Christiaan"},{"family":"Lind","given":"Penelope A."},{"family":"Lindgren","given":"Karl-Oskar"},{"family":"Liu","given":"Tian"},{"family":"Mangino","given":"Massimo"},{"family":"Marten","given":"Jonathan"},{"family":"Mihailov","given":"Evelin"},{"family":"Miller","given":"Michael B."},{"family":"Most","given":"Peter J.","non-dropping-particle":"van der"},{"family":"Oldmeadow","given":"Christopher"},{"family":"Payton","given":"Antony"},{"family":"Pervjakova","given":"Natalia"},{"family":"Peyrot","given":"Wouter J."},{"family":"Qian","given":"Yong"},{"family":"Raitakari","given":"Olli"},{"family":"Rueedi","given":"Rico"},{"family":"Salvi","given":"Erika"},{"family":"Schmidt","given":"Börge"},{"family":"Schraut","given":"Katharina E."},{"family":"Shi","given":"Jianxin"},{"family":"Smith","given":"Albert V."},{"family":"Poot","given":"Raymond A."},{"family":"St Pourcain","given":"Beate"},{"family":"Teumer","given":"Alexander"},{"family":"Thorleifsson","given":"Gudmar"},{"family":"Verweij","given":"Niek"},{"family":"Vuckovic","given":"Dragana"},{"family":"Wellmann","given":"Juergen"},{"family":"Westra","given":"Harm-Jan"},{"family":"Yang","given":"Jingyun"},{"family":"Zhao","given":"Wei"},{"family":"Zhu","given":"Zhihong"},{"family":"Alizadeh","given":"Behrooz Z."},{"family":"Amin","given":"Najaf"},{"family":"Bakshi","given":"Andrew"},{"family":"Baumeister","given":"Sebastian E."},{"family":"Biino","given":"Ginevra"},{"family":"Bønnelykke","given":"Klaus"},{"family":"Boyle","given":"Patricia A."},{"family":"Campbell","given":"Harry"},{"family":"Cappuccio","given":"Francesco P."},{"family":"Davies","given":"Gail"},{"family":"De Neve","given":"Jan-Emmanuel"},{"family":"Deloukas","given":"Panos"},{"family":"Demuth","given":"Ilja"},{"family":"Ding","given":"Jun"},{"family":"Eibich","given":"Peter"},{"family":"Eisele","given":"Lewin"},{"family":"Eklund","given":"Niina"},{"family":"Evans","given":"David M."},{"family":"Faul","given":"Jessica D."},{"family":"Feitosa","given":"Mary F."},{"family":"Forstner","given":"Andreas J."},{"family":"Gandin","given":"Ilaria"},{"family":"Gunnarsson","given":"Bjarni"},{"family":"Halldórsson","given":"Bjarni V."},{"family":"Harris","given":"Tamara B."},{"family":"Heath","given":"Andrew C."},{"family":"Hocking","given":"Lynne J."},{"family":"Holliday","given":"Elizabeth G."},{"family":"Homuth","given":"Georg"},{"family":"Horan","given":"Michael A."},{"family":"Hottenga","given":"Jouke-Jan"},{"family":"Jager","given":"Philip L.","non-dropping-particle":"de"},{"family":"Joshi","given":"Peter K."},{"family":"Jugessur","given":"Astanand"},{"family":"Kaakinen","given":"Marika A."},{"family":"Kähönen","given":"Mika"},{"family":"Kanoni","given":"Stavroula"},{"family":"Keltigangas-Järvinen","given":"Liisa"},{"family":"Kiemeney","given":"Lambertus A. L. M."},{"family":"Kolcic","given":"Ivana"},{"family":"Koskinen","given":"Seppo"},{"family":"Kraja","given":"Aldi T."},{"family":"Kroh","given":"Martin"},{"family":"Kutalik","given":"Zoltan"},{"family":"Latvala","given":"Antti"},{"family":"Launer","given":"Lenore J."},{"family":"Lebreton","given":"Maël P."},{"family":"Levinson","given":"Douglas F."},{"family":"Lichtenstein","given":"Paul"},{"family":"Lichtner","given":"Peter"},{"family":"Liewald","given":"David C. M."},{"family":"Cohort Study","given":"LifeLines"},{"family":"Loukola","given":"Anu"},{"family":"Madden","given":"Pamela A."},{"family":"Mägi","given":"Reedik"},{"family":"Mäki-Opas","given":"Tomi"},{"family":"Marioni","given":"Riccardo E."},{"family":"Marques-Vidal","given":"Pedro"},{"family":"Meddens","given":"Gerardus A."},{"family":"McMahon","given":"George"},{"family":"Meisinger","given":"Christa"},{"family":"Meitinger","given":"Thomas"},{"family":"Milaneschi","given":"Yusplitri"},{"family":"Milani","given":"Lili"},{"family":"Montgomery","given":"Grant W."},{"family":"Myhre","given":"Ronny"},{"family":"Nelson","given":"Christopher P."},{"family":"Nyholt","given":"Dale R."},{"family":"Ollier","given":"William E. R."},{"family":"Palotie","given":"Aarno"},{"family":"Paternoster","given":"Lavinia"},{"family":"Pedersen","given":"Nancy L."},{"family":"Petrovic","given":"Katja E."},{"family":"Porteous","given":"David J."},{"family":"Räikkönen","given":"Katri"},{"family":"Ring","given":"Susan M."},{"family":"Robino","given":"Antonietta"},{"family":"Rostapshova","given":"Olga"},{"family":"Rudan","given":"Igor"},{"family":"Rustichini","given":"Aldo"},{"family":"Salomaa","given":"Veikko"},{"family":"Sanders","given":"Alan R."},{"family":"Sarin","given":"Antti-Pekka"},{"family":"Schmidt","given":"Helena"},{"family":"Scott","given":"Rodney J."},{"family":"Smith","given":"Blair H."},{"family":"Smith","given":"Jennifer A."},{"family":"Staessen","given":"Jan A."},{"family":"Steinhagen-Thiessen","given":"Elisabeth"},{"family":"Strauch","given":"Konstantin"},{"family":"Terracciano","given":"Antonio"},{"family":"Tobin","given":"Martin D."},{"family":"Ulivi","given":"Sheila"},{"family":"Vaccargiu","given":"Simona"},{"family":"Quaye","given":"Lydia"},{"family":"Rooij","given":"Frank J. A.","non-dropping-particle":"van"},{"family":"Venturini","given":"Cristina"},{"family":"Vinkhuyzen","given":"Anna A. E."},{"family":"Völker","given":"Uwe"},{"family":"Völzke","given":"Henry"},{"family":"Vonk","given":"Judith M."},{"family":"Vozzi","given":"Diego"},{"family":"Waage","given":"Johannes"},{"family":"Ware","given":"Erin B."},{"family":"Willemsen","given":"Gonneke"},{"family":"Attia","given":"John R."},{"family":"Bennett","given":"David A."},{"family":"Berger","given":"Klaus"},{"family":"Bertram","given":"Lars"},{"family":"Bisgaard","given":"Hans"},{"family":"Boomsma","given":"Dorret I."},{"family":"Borecki","given":"Ingrid B."},{"family":"Bültmann","given":"Ute"},{"family":"Chabris","given":"Christopher F."},{"family":"Cucca","given":"Francesco"},{"family":"Cusi","given":"Daniele"},{"family":"Deary","given":"Ian J."},{"family":"Dedoussis","given":"George V."},{"family":"Duijn","given":"Cornelia M.","non-dropping-particle":"van"},{"family":"Eriksson","given":"Johan G."},{"family":"Franke","given":"Barbara"},{"family":"Franke","given":"Lude"},{"family":"Gasparini","given":"Paolo"},{"family":"Gejman","given":"Pablo V."},{"family":"Gieger","given":"Christian"},{"family":"Grabe","given":"Hans-Jörgen"},{"family":"Gratten","given":"Jacob"},{"family":"Groenen","given":"Patrick J. F."},{"family":"Gudnason","given":"Vilmundur"},{"family":"Harst","given":"Pim","non-dropping-particle":"van der"},{"family":"Hayward","given":"Caroline"},{"family":"Hinds","given":"David A."},{"family":"Hoffmann","given":"Wolfgang"},{"family":"Hyppönen","given":"Elina"},{"family":"Iacono","given":"William G."},{"family":"Jacobsson","given":"Bo"},{"family":"Järvelin","given":"Marjo-Riitta"},{"family":"Jöckel","given":"Karl-Heinz"},{"family":"Kaprio","given":"Jaakko"},{"family":"Kardia","given":"Sharon L. R."},{"family":"Lehtimäki","given":"Terho"},{"family":"Lehrer","given":"Steven F."},{"family":"Magnusson","given":"Patrik K. E."},{"family":"Martin","given":"Nicholas G."},{"family":"McGue","given":"Matt"},{"family":"Metspalu","given":"Andres"},{"family":"Pendleton","given":"Neil"},{"family":"Penninx","given":"Brenda W. J. H."},{"family":"Perola","given":"Markus"},{"family":"Pirastu","given":"Nicola"},{"family":"Pirastu","given":"Mario"},{"family":"Polasek","given":"Ozren"},{"family":"Posthuma","given":"Danielle"},{"family":"Power","given":"Christine"},{"family":"Province","given":"Michael A."},{"family":"Samani","given":"Nilesh J."},{"family":"Schlessinger","given":"David"},{"family":"Schmidt","given":"Reinhold"},{"family":"Sørensen","given":"Thorkild I. A."},{"family":"Spector","given":"Tim D."},{"family":"Stefansson","given":"Kari"},{"family":"Thorsteinsdottir","given":"Unnur"},{"family":"Thurik","given":"A. Roy"},{"family":"Timpson","given":"Nicholas J."},{"family":"Tiemeier","given":"Henning"},{"family":"Tung","given":"Joyce Y."},{"family":"Uitterlinden","given":"André G."},{"family":"Vitart","given":"Veronique"},{"family":"Vollenweider","given":"Peter"},{"family":"Weir","given":"David R."},{"family":"Wilson","given":"James F."},{"family":"Wright","given":"Alan F."},{"family":"Conley","given":"Dalton C."},{"family":"Krueger","given":"Robert F."},{"family":"Davey Smith","given":"George"},{"family":"Hofman","given":"Albert"},{"family":"Laibson","given":"David I."},{"family":"Medland","given":"Sarah E."},{"family":"Meyer","given":"Michelle N."},{"family":"Yang","given":"Jian"},{"family":"Johannesson","given":"Magnus"},{"family":"Visscher","given":"Peter M."},{"family":"Esko","given":"Tõnu"},{"family":"Koellinger","given":"Philipp D."},{"family":"Cesarini","given":"David"},{"family":"Benjamin","given":"Daniel J."}],"issued":{"date-parts":[["2016"]]},"accessed":{"date-parts":[["2016",5,13]]}}}],"schema":"https://github.com/citation-style-language/schema/raw/master/csl-citation.json"} </w:instrText>
      </w:r>
      <w:r w:rsidR="004C4A7D">
        <w:rPr>
          <w:rFonts w:ascii="Arial" w:hAnsi="Arial" w:cs="Arial"/>
          <w:lang w:val="en-GB"/>
        </w:rPr>
        <w:fldChar w:fldCharType="separate"/>
      </w:r>
      <w:r w:rsidR="004C4A7D" w:rsidRPr="004C4A7D">
        <w:rPr>
          <w:rFonts w:ascii="Arial" w:eastAsia="Times New Roman" w:hAnsi="Arial" w:cs="Arial"/>
          <w:vertAlign w:val="superscript"/>
        </w:rPr>
        <w:t>2</w:t>
      </w:r>
      <w:r w:rsidR="004C4A7D">
        <w:rPr>
          <w:rFonts w:ascii="Arial" w:hAnsi="Arial" w:cs="Arial"/>
          <w:lang w:val="en-GB"/>
        </w:rPr>
        <w:fldChar w:fldCharType="end"/>
      </w:r>
      <w:r w:rsidR="0036201B" w:rsidRPr="00613A31">
        <w:rPr>
          <w:rFonts w:ascii="Arial" w:hAnsi="Arial" w:cs="Arial"/>
          <w:lang w:val="en-GB"/>
        </w:rPr>
        <w:t xml:space="preserve"> reliably and substantially p</w:t>
      </w:r>
      <w:r>
        <w:rPr>
          <w:rFonts w:ascii="Arial" w:hAnsi="Arial" w:cs="Arial"/>
          <w:lang w:val="en-GB"/>
        </w:rPr>
        <w:t>redicts educational achievement, and</w:t>
      </w:r>
      <w:r w:rsidR="0036201B" w:rsidRPr="00613A31">
        <w:rPr>
          <w:rFonts w:ascii="Arial" w:hAnsi="Arial" w:cs="Arial"/>
          <w:lang w:val="en-GB"/>
        </w:rPr>
        <w:t xml:space="preserve"> </w:t>
      </w:r>
      <w:r>
        <w:rPr>
          <w:rFonts w:ascii="Arial" w:hAnsi="Arial" w:cs="Arial"/>
          <w:lang w:val="en-GB"/>
        </w:rPr>
        <w:t>w</w:t>
      </w:r>
      <w:r w:rsidR="0036201B" w:rsidRPr="00613A31">
        <w:rPr>
          <w:rFonts w:ascii="Arial" w:hAnsi="Arial" w:cs="Arial"/>
          <w:lang w:val="en-GB"/>
        </w:rPr>
        <w:t xml:space="preserve">e demonstrate that </w:t>
      </w:r>
      <w:r w:rsidR="00234477" w:rsidRPr="00613A31">
        <w:rPr>
          <w:rFonts w:ascii="Arial" w:hAnsi="Arial" w:cs="Arial"/>
          <w:lang w:val="en-GB"/>
        </w:rPr>
        <w:t>by using</w:t>
      </w:r>
      <w:r w:rsidR="0036201B" w:rsidRPr="00613A31">
        <w:rPr>
          <w:rFonts w:ascii="Arial" w:hAnsi="Arial" w:cs="Arial"/>
          <w:lang w:val="en-GB"/>
        </w:rPr>
        <w:t xml:space="preserve"> polygenic scores, it is possible to address important research </w:t>
      </w:r>
      <w:r w:rsidR="00234477" w:rsidRPr="00613A31">
        <w:rPr>
          <w:rFonts w:ascii="Arial" w:hAnsi="Arial" w:cs="Arial"/>
          <w:lang w:val="en-GB"/>
        </w:rPr>
        <w:t xml:space="preserve">questions. </w:t>
      </w:r>
      <w:r w:rsidR="00003A1D" w:rsidRPr="00613A31">
        <w:rPr>
          <w:rFonts w:ascii="Arial" w:hAnsi="Arial" w:cs="Arial"/>
          <w:lang w:val="en-GB"/>
        </w:rPr>
        <w:t>Through polygenic scores, relationships between an individual’s genetic propensity</w:t>
      </w:r>
      <w:r w:rsidR="00D03F8D" w:rsidRPr="00613A31">
        <w:rPr>
          <w:rFonts w:ascii="Arial" w:hAnsi="Arial" w:cs="Arial"/>
          <w:lang w:val="en-GB"/>
        </w:rPr>
        <w:t xml:space="preserve"> for a specific trait</w:t>
      </w:r>
      <w:r w:rsidR="00003A1D" w:rsidRPr="00613A31">
        <w:rPr>
          <w:rFonts w:ascii="Arial" w:hAnsi="Arial" w:cs="Arial"/>
          <w:lang w:val="en-GB"/>
        </w:rPr>
        <w:t xml:space="preserve"> and any other </w:t>
      </w:r>
      <w:r w:rsidR="00D03F8D" w:rsidRPr="00613A31">
        <w:rPr>
          <w:rFonts w:ascii="Arial" w:hAnsi="Arial" w:cs="Arial"/>
          <w:lang w:val="en-GB"/>
        </w:rPr>
        <w:t>measures, such as cognitive, behavioural and clinical traits, can be tested</w:t>
      </w:r>
      <w:r w:rsidR="00003A1D" w:rsidRPr="00613A31">
        <w:rPr>
          <w:rFonts w:ascii="Arial" w:hAnsi="Arial" w:cs="Arial"/>
          <w:lang w:val="en-GB"/>
        </w:rPr>
        <w:t>.</w:t>
      </w:r>
      <w:r w:rsidR="00D03F8D" w:rsidRPr="00613A31">
        <w:rPr>
          <w:rFonts w:ascii="Arial" w:hAnsi="Arial" w:cs="Arial"/>
          <w:lang w:val="en-GB"/>
        </w:rPr>
        <w:t xml:space="preserve"> </w:t>
      </w:r>
    </w:p>
    <w:p w14:paraId="7B2383F5" w14:textId="77777777" w:rsidR="00FF40B7" w:rsidRPr="00613A31" w:rsidRDefault="00FF40B7" w:rsidP="00613A31">
      <w:pPr>
        <w:pStyle w:val="NoSpacing"/>
        <w:rPr>
          <w:rFonts w:ascii="Arial" w:hAnsi="Arial" w:cs="Arial"/>
          <w:lang w:val="en-GB"/>
        </w:rPr>
      </w:pPr>
    </w:p>
    <w:p w14:paraId="759887BB" w14:textId="0CA58C8E" w:rsidR="00003A1D" w:rsidRPr="00613A31" w:rsidRDefault="00D03F8D" w:rsidP="00613A31">
      <w:pPr>
        <w:pStyle w:val="NoSpacing"/>
        <w:rPr>
          <w:rFonts w:ascii="Arial" w:hAnsi="Arial" w:cs="Arial"/>
          <w:lang w:val="en-GB"/>
        </w:rPr>
      </w:pPr>
      <w:r w:rsidRPr="00613A31">
        <w:rPr>
          <w:rFonts w:ascii="Arial" w:hAnsi="Arial" w:cs="Arial"/>
          <w:lang w:val="en-GB"/>
        </w:rPr>
        <w:t xml:space="preserve">There is </w:t>
      </w:r>
      <w:r w:rsidR="00767726" w:rsidRPr="00613A31">
        <w:rPr>
          <w:rFonts w:ascii="Arial" w:hAnsi="Arial" w:cs="Arial"/>
          <w:lang w:val="en-GB"/>
        </w:rPr>
        <w:t xml:space="preserve">also </w:t>
      </w:r>
      <w:r w:rsidRPr="00613A31">
        <w:rPr>
          <w:rFonts w:ascii="Arial" w:hAnsi="Arial" w:cs="Arial"/>
          <w:lang w:val="en-GB"/>
        </w:rPr>
        <w:t>converging evidence from previous research that</w:t>
      </w:r>
      <w:r w:rsidR="00767726" w:rsidRPr="00613A31">
        <w:rPr>
          <w:rFonts w:ascii="Arial" w:hAnsi="Arial" w:cs="Arial"/>
          <w:lang w:val="en-GB"/>
        </w:rPr>
        <w:t xml:space="preserve"> most</w:t>
      </w:r>
      <w:r w:rsidRPr="00613A31">
        <w:rPr>
          <w:rFonts w:ascii="Arial" w:hAnsi="Arial" w:cs="Arial"/>
          <w:lang w:val="en-GB"/>
        </w:rPr>
        <w:t xml:space="preserve"> </w:t>
      </w:r>
      <w:r w:rsidR="00767726" w:rsidRPr="00613A31">
        <w:rPr>
          <w:rFonts w:ascii="Arial" w:hAnsi="Arial" w:cs="Arial"/>
          <w:lang w:val="en-GB"/>
        </w:rPr>
        <w:t xml:space="preserve">human traits are influenced by a dynamic interplay between genetic and environmental effects. </w:t>
      </w:r>
      <w:r w:rsidR="00E96C49">
        <w:rPr>
          <w:rFonts w:ascii="Arial" w:hAnsi="Arial" w:cs="Arial"/>
          <w:lang w:val="en-GB"/>
        </w:rPr>
        <w:t>As we have shown in our study, p</w:t>
      </w:r>
      <w:r w:rsidR="00767726" w:rsidRPr="00613A31">
        <w:rPr>
          <w:rFonts w:ascii="Arial" w:hAnsi="Arial" w:cs="Arial"/>
          <w:lang w:val="en-GB"/>
        </w:rPr>
        <w:t>olygenic scores</w:t>
      </w:r>
      <w:r w:rsidR="00003A1D" w:rsidRPr="00613A31">
        <w:rPr>
          <w:rFonts w:ascii="Arial" w:hAnsi="Arial" w:cs="Arial"/>
          <w:lang w:val="en-GB"/>
        </w:rPr>
        <w:t xml:space="preserve"> provide an excellent </w:t>
      </w:r>
      <w:r w:rsidR="00767726" w:rsidRPr="00613A31">
        <w:rPr>
          <w:rFonts w:ascii="Arial" w:hAnsi="Arial" w:cs="Arial"/>
          <w:lang w:val="en-GB"/>
        </w:rPr>
        <w:t>method</w:t>
      </w:r>
      <w:r w:rsidR="00003A1D" w:rsidRPr="00613A31">
        <w:rPr>
          <w:rFonts w:ascii="Arial" w:hAnsi="Arial" w:cs="Arial"/>
          <w:lang w:val="en-GB"/>
        </w:rPr>
        <w:t xml:space="preserve"> to test for gene-environment interplay. For example</w:t>
      </w:r>
      <w:r w:rsidR="004A3EBB" w:rsidRPr="00613A31">
        <w:rPr>
          <w:rFonts w:ascii="Arial" w:hAnsi="Arial" w:cs="Arial"/>
          <w:lang w:val="en-GB"/>
        </w:rPr>
        <w:t xml:space="preserve">, by testing the link between a polygenic score and an environmental measure, it is possible to examine whether </w:t>
      </w:r>
      <w:r w:rsidR="00E90238" w:rsidRPr="00613A31">
        <w:rPr>
          <w:rFonts w:ascii="Arial" w:hAnsi="Arial" w:cs="Arial"/>
          <w:lang w:val="en-GB"/>
        </w:rPr>
        <w:t>the experience of a</w:t>
      </w:r>
      <w:r w:rsidR="009652C7" w:rsidRPr="00613A31">
        <w:rPr>
          <w:rFonts w:ascii="Arial" w:hAnsi="Arial" w:cs="Arial"/>
          <w:lang w:val="en-GB"/>
        </w:rPr>
        <w:t xml:space="preserve"> </w:t>
      </w:r>
      <w:r w:rsidR="00767726" w:rsidRPr="00613A31">
        <w:rPr>
          <w:rFonts w:ascii="Arial" w:hAnsi="Arial" w:cs="Arial"/>
          <w:lang w:val="en-GB"/>
        </w:rPr>
        <w:t xml:space="preserve">particular </w:t>
      </w:r>
      <w:r w:rsidR="009652C7" w:rsidRPr="00613A31">
        <w:rPr>
          <w:rFonts w:ascii="Arial" w:hAnsi="Arial" w:cs="Arial"/>
          <w:lang w:val="en-GB"/>
        </w:rPr>
        <w:t>environment is genetically influenced</w:t>
      </w:r>
      <w:r w:rsidR="00767726" w:rsidRPr="00613A31">
        <w:rPr>
          <w:rFonts w:ascii="Arial" w:hAnsi="Arial" w:cs="Arial"/>
          <w:lang w:val="en-GB"/>
        </w:rPr>
        <w:t xml:space="preserve"> (</w:t>
      </w:r>
      <w:r w:rsidR="00E90238" w:rsidRPr="00613A31">
        <w:rPr>
          <w:rFonts w:ascii="Arial" w:hAnsi="Arial" w:cs="Arial"/>
          <w:lang w:val="en-GB"/>
        </w:rPr>
        <w:t xml:space="preserve">this is also called </w:t>
      </w:r>
      <w:r w:rsidR="00885DB4" w:rsidRPr="00613A31">
        <w:rPr>
          <w:rFonts w:ascii="Arial" w:hAnsi="Arial" w:cs="Arial"/>
          <w:lang w:val="en-GB"/>
        </w:rPr>
        <w:t>‘</w:t>
      </w:r>
      <w:r w:rsidR="00E90238" w:rsidRPr="00613A31">
        <w:rPr>
          <w:rFonts w:ascii="Arial" w:hAnsi="Arial" w:cs="Arial"/>
          <w:lang w:val="en-GB"/>
        </w:rPr>
        <w:t>gene-environment correlation</w:t>
      </w:r>
      <w:r w:rsidR="00885DB4" w:rsidRPr="00613A31">
        <w:rPr>
          <w:rFonts w:ascii="Arial" w:hAnsi="Arial" w:cs="Arial"/>
          <w:lang w:val="en-GB"/>
        </w:rPr>
        <w:t>’</w:t>
      </w:r>
      <w:r w:rsidR="00E90238" w:rsidRPr="00613A31">
        <w:rPr>
          <w:rFonts w:ascii="Arial" w:hAnsi="Arial" w:cs="Arial"/>
          <w:lang w:val="en-GB"/>
        </w:rPr>
        <w:t>)</w:t>
      </w:r>
      <w:r w:rsidR="009652C7" w:rsidRPr="00613A31">
        <w:rPr>
          <w:rFonts w:ascii="Arial" w:hAnsi="Arial" w:cs="Arial"/>
          <w:lang w:val="en-GB"/>
        </w:rPr>
        <w:t xml:space="preserve">. </w:t>
      </w:r>
      <w:r w:rsidR="00003A1D" w:rsidRPr="00613A31">
        <w:rPr>
          <w:rFonts w:ascii="Arial" w:hAnsi="Arial" w:cs="Arial"/>
          <w:lang w:val="en-GB"/>
        </w:rPr>
        <w:t xml:space="preserve"> </w:t>
      </w:r>
      <w:r w:rsidR="00885DB4" w:rsidRPr="00613A31">
        <w:rPr>
          <w:rFonts w:ascii="Arial" w:hAnsi="Arial" w:cs="Arial"/>
          <w:lang w:val="en-GB"/>
        </w:rPr>
        <w:t xml:space="preserve">Another type of gene-environment interplay, which can be tested with polygenic scores, is ‘gene-environment interaction’. As demonstrated in our study, it is possible to test whether the effect of the polygenic score on an outcome is dependent on the experience of a particular environment. </w:t>
      </w:r>
    </w:p>
    <w:p w14:paraId="54A56D61" w14:textId="77777777" w:rsidR="004A3EBB" w:rsidRPr="00613A31" w:rsidRDefault="004A3EBB" w:rsidP="00613A31">
      <w:pPr>
        <w:pStyle w:val="NoSpacing"/>
        <w:rPr>
          <w:rFonts w:ascii="Arial" w:hAnsi="Arial" w:cs="Arial"/>
          <w:lang w:val="en-GB"/>
        </w:rPr>
      </w:pPr>
    </w:p>
    <w:p w14:paraId="1231E4AB" w14:textId="67649274" w:rsidR="00F40BED" w:rsidRDefault="004A3EBB" w:rsidP="00613A31">
      <w:pPr>
        <w:pStyle w:val="NoSpacing"/>
        <w:rPr>
          <w:rFonts w:ascii="Arial" w:hAnsi="Arial" w:cs="Arial"/>
          <w:lang w:val="en-GB"/>
        </w:rPr>
      </w:pPr>
      <w:r w:rsidRPr="00613A31">
        <w:rPr>
          <w:rFonts w:ascii="Arial" w:hAnsi="Arial" w:cs="Arial"/>
          <w:lang w:val="en-GB"/>
        </w:rPr>
        <w:t>Most importantly, these</w:t>
      </w:r>
      <w:r w:rsidR="00EB57F6" w:rsidRPr="00613A31">
        <w:rPr>
          <w:rFonts w:ascii="Arial" w:hAnsi="Arial" w:cs="Arial"/>
          <w:lang w:val="en-GB"/>
        </w:rPr>
        <w:t xml:space="preserve"> and many more</w:t>
      </w:r>
      <w:r w:rsidRPr="00613A31">
        <w:rPr>
          <w:rFonts w:ascii="Arial" w:hAnsi="Arial" w:cs="Arial"/>
          <w:lang w:val="en-GB"/>
        </w:rPr>
        <w:t xml:space="preserve"> research questions can be answered </w:t>
      </w:r>
      <w:r w:rsidR="00EB57F6" w:rsidRPr="00613A31">
        <w:rPr>
          <w:rFonts w:ascii="Arial" w:hAnsi="Arial" w:cs="Arial"/>
          <w:lang w:val="en-GB"/>
        </w:rPr>
        <w:t>without the need for extremely large sample sizes that are usually needed for most genetics research. To sufficiently detect a polygenic score based on the education GWAS</w:t>
      </w:r>
      <w:r w:rsidR="00EB57F6" w:rsidRPr="00613A31">
        <w:rPr>
          <w:rFonts w:ascii="Arial" w:hAnsi="Arial" w:cs="Arial"/>
          <w:lang w:val="en-GB"/>
        </w:rPr>
        <w:fldChar w:fldCharType="begin"/>
      </w:r>
      <w:r w:rsidR="004C4A7D">
        <w:rPr>
          <w:rFonts w:ascii="Arial" w:hAnsi="Arial" w:cs="Arial"/>
          <w:lang w:val="en-GB"/>
        </w:rPr>
        <w:instrText xml:space="preserve"> ADDIN ZOTERO_ITEM CSL_CITATION {"citationID":"2fl0t6s81v","properties":{"formattedCitation":"{\\rtf \\super 2\\nosupersub{}}","plainCitation":"2"},"citationItems":[{"id":1120,"uris":["http://zotero.org/users/local/DyNBcC1z/items/BWHR22PN"],"uri":["http://zotero.org/users/local/DyNBcC1z/items/BWHR22PN"],"itemData":{"id":1120,"type":"article-journal","title":"Genome-wide association study identifies 74 loci associated with educational attainment","container-title":"Nature","volume":"advance online publication","source":"www.nature.com","abstract":"Educational attainment is strongly influenced by social and other environmental factors, but genetic factors are estimated to account for at least 20% of the variation across individuals. Here we report the results of a genome-wide association study (GWAS) for educational attainment that extends our earlier discovery sample of 101,069 individuals to 293,723 individuals, and a replication study in an independent sample of 111,349 individuals from the UK Biobank. We identify 74 genome-wide significant loci associated with the number of years of schooling completed. Single-nucleotide polymorphisms associated with educational attainment are disproportionately found in genomic regions regulating gene expression in the fetal brain. Candidate genes are preferentially expressed in neural tissue, especially during the prenatal period, and enriched for biological pathways involved in neural development. Our findings demonstrate that, even for a behavioural phenotype that is mostly environmentally determined, a well-powered GWAS identifies replicable associated genetic variants that suggest biologically relevant pathways. Because educational attainment is measured in large numbers of individuals, it will continue to be useful as a proxy phenotype in efforts to characterize the genetic influences of related phenotypes, including cognition and neuropsychiatric diseases.","DOI":"10.1038/nature17671","ISSN":"0028-0836","journalAbbreviation":"Nature","language":"en","author":[{"family":"Okbay","given":"Aysu"},{"family":"Beauchamp","given":"Jonathan P."},{"family":"Fontana","given":"Mark Alan"},{"family":"Lee","given":"James J."},{"family":"Pers","given":"Tune H."},{"family":"Rietveld","given":"Cornelius A."},{"family":"Turley","given":"Patrick"},{"family":"Chen","given":"Guo-Bo"},{"family":"Emilsson","given":"Valur"},{"family":"Meddens","given":"S. Fleur W."},{"family":"Oskarsson","given":"Sven"},{"family":"Pickrell","given":"Joseph K."},{"family":"Thom","given":"Kevin"},{"family":"Timshel","given":"Pascal"},{"family":"Vlaming","given":"Ronald","non-dropping-particle":"de"},{"family":"Abdellaoui","given":"Abdel"},{"family":"Ahluwalia","given":"Tarunveer S."},{"family":"Bacelis","given":"Jonas"},{"family":"Baumbach","given":"Clemens"},{"family":"Bjornsdottir","given":"Gyda"},{"family":"Brandsma","given":"Johannes H."},{"family":"Pina Concas","given":"Maria"},{"family":"Derringer","given":"Jaime"},{"family":"Furlotte","given":"Nicholas A."},{"family":"Galesloot","given":"Tessel E."},{"family":"Girotto","given":"Giorgia"},{"family":"Gupta","given":"Richa"},{"family":"Hall","given":"Leanne M."},{"family":"Harris","given":"Sarah E."},{"family":"Hofer","given":"Edith"},{"family":"Horikoshi","given":"Momoko"},{"family":"Huffman","given":"Jennifer E."},{"family":"Kaasik","given":"Kadri"},{"family":"Kalafati","given":"Ioanna P."},{"family":"Karlsson","given":"Robert"},{"family":"Kong","given":"Augustine"},{"family":"Lahti","given":"Jari"},{"family":"Lee","given":"Sven J.","dropping-particle":"van der"},{"family":"deLeeuw","given":"Christiaan"},{"family":"Lind","given":"Penelope A."},{"family":"Lindgren","given":"Karl-Oskar"},{"family":"Liu","given":"Tian"},{"family":"Mangino","given":"Massimo"},{"family":"Marten","given":"Jonathan"},{"family":"Mihailov","given":"Evelin"},{"family":"Miller","given":"Michael B."},{"family":"Most","given":"Peter J.","non-dropping-particle":"van der"},{"family":"Oldmeadow","given":"Christopher"},{"family":"Payton","given":"Antony"},{"family":"Pervjakova","given":"Natalia"},{"family":"Peyrot","given":"Wouter J."},{"family":"Qian","given":"Yong"},{"family":"Raitakari","given":"Olli"},{"family":"Rueedi","given":"Rico"},{"family":"Salvi","given":"Erika"},{"family":"Schmidt","given":"Börge"},{"family":"Schraut","given":"Katharina E."},{"family":"Shi","given":"Jianxin"},{"family":"Smith","given":"Albert V."},{"family":"Poot","given":"Raymond A."},{"family":"St Pourcain","given":"Beate"},{"family":"Teumer","given":"Alexander"},{"family":"Thorleifsson","given":"Gudmar"},{"family":"Verweij","given":"Niek"},{"family":"Vuckovic","given":"Dragana"},{"family":"Wellmann","given":"Juergen"},{"family":"Westra","given":"Harm-Jan"},{"family":"Yang","given":"Jingyun"},{"family":"Zhao","given":"Wei"},{"family":"Zhu","given":"Zhihong"},{"family":"Alizadeh","given":"Behrooz Z."},{"family":"Amin","given":"Najaf"},{"family":"Bakshi","given":"Andrew"},{"family":"Baumeister","given":"Sebastian E."},{"family":"Biino","given":"Ginevra"},{"family":"Bønnelykke","given":"Klaus"},{"family":"Boyle","given":"Patricia A."},{"family":"Campbell","given":"Harry"},{"family":"Cappuccio","given":"Francesco P."},{"family":"Davies","given":"Gail"},{"family":"De Neve","given":"Jan-Emmanuel"},{"family":"Deloukas","given":"Panos"},{"family":"Demuth","given":"Ilja"},{"family":"Ding","given":"Jun"},{"family":"Eibich","given":"Peter"},{"family":"Eisele","given":"Lewin"},{"family":"Eklund","given":"Niina"},{"family":"Evans","given":"David M."},{"family":"Faul","given":"Jessica D."},{"family":"Feitosa","given":"Mary F."},{"family":"Forstner","given":"Andreas J."},{"family":"Gandin","given":"Ilaria"},{"family":"Gunnarsson","given":"Bjarni"},{"family":"Halldórsson","given":"Bjarni V."},{"family":"Harris","given":"Tamara B."},{"family":"Heath","given":"Andrew C."},{"family":"Hocking","given":"Lynne J."},{"family":"Holliday","given":"Elizabeth G."},{"family":"Homuth","given":"Georg"},{"family":"Horan","given":"Michael A."},{"family":"Hottenga","given":"Jouke-Jan"},{"family":"Jager","given":"Philip L.","non-dropping-particle":"de"},{"family":"Joshi","given":"Peter K."},{"family":"Jugessur","given":"Astanand"},{"family":"Kaakinen","given":"Marika A."},{"family":"Kähönen","given":"Mika"},{"family":"Kanoni","given":"Stavroula"},{"family":"Keltigangas-Järvinen","given":"Liisa"},{"family":"Kiemeney","given":"Lambertus A. L. M."},{"family":"Kolcic","given":"Ivana"},{"family":"Koskinen","given":"Seppo"},{"family":"Kraja","given":"Aldi T."},{"family":"Kroh","given":"Martin"},{"family":"Kutalik","given":"Zoltan"},{"family":"Latvala","given":"Antti"},{"family":"Launer","given":"Lenore J."},{"family":"Lebreton","given":"Maël P."},{"family":"Levinson","given":"Douglas F."},{"family":"Lichtenstein","given":"Paul"},{"family":"Lichtner","given":"Peter"},{"family":"Liewald","given":"David C. M."},{"family":"Cohort Study","given":"LifeLines"},{"family":"Loukola","given":"Anu"},{"family":"Madden","given":"Pamela A."},{"family":"Mägi","given":"Reedik"},{"family":"Mäki-Opas","given":"Tomi"},{"family":"Marioni","given":"Riccardo E."},{"family":"Marques-Vidal","given":"Pedro"},{"family":"Meddens","given":"Gerardus A."},{"family":"McMahon","given":"George"},{"family":"Meisinger","given":"Christa"},{"family":"Meitinger","given":"Thomas"},{"family":"Milaneschi","given":"Yusplitri"},{"family":"Milani","given":"Lili"},{"family":"Montgomery","given":"Grant W."},{"family":"Myhre","given":"Ronny"},{"family":"Nelson","given":"Christopher P."},{"family":"Nyholt","given":"Dale R."},{"family":"Ollier","given":"William E. R."},{"family":"Palotie","given":"Aarno"},{"family":"Paternoster","given":"Lavinia"},{"family":"Pedersen","given":"Nancy L."},{"family":"Petrovic","given":"Katja E."},{"family":"Porteous","given":"David J."},{"family":"Räikkönen","given":"Katri"},{"family":"Ring","given":"Susan M."},{"family":"Robino","given":"Antonietta"},{"family":"Rostapshova","given":"Olga"},{"family":"Rudan","given":"Igor"},{"family":"Rustichini","given":"Aldo"},{"family":"Salomaa","given":"Veikko"},{"family":"Sanders","given":"Alan R."},{"family":"Sarin","given":"Antti-Pekka"},{"family":"Schmidt","given":"Helena"},{"family":"Scott","given":"Rodney J."},{"family":"Smith","given":"Blair H."},{"family":"Smith","given":"Jennifer A."},{"family":"Staessen","given":"Jan A."},{"family":"Steinhagen-Thiessen","given":"Elisabeth"},{"family":"Strauch","given":"Konstantin"},{"family":"Terracciano","given":"Antonio"},{"family":"Tobin","given":"Martin D."},{"family":"Ulivi","given":"Sheila"},{"family":"Vaccargiu","given":"Simona"},{"family":"Quaye","given":"Lydia"},{"family":"Rooij","given":"Frank J. A.","non-dropping-particle":"van"},{"family":"Venturini","given":"Cristina"},{"family":"Vinkhuyzen","given":"Anna A. E."},{"family":"Völker","given":"Uwe"},{"family":"Völzke","given":"Henry"},{"family":"Vonk","given":"Judith M."},{"family":"Vozzi","given":"Diego"},{"family":"Waage","given":"Johannes"},{"family":"Ware","given":"Erin B."},{"family":"Willemsen","given":"Gonneke"},{"family":"Attia","given":"John R."},{"family":"Bennett","given":"David A."},{"family":"Berger","given":"Klaus"},{"family":"Bertram","given":"Lars"},{"family":"Bisgaard","given":"Hans"},{"family":"Boomsma","given":"Dorret I."},{"family":"Borecki","given":"Ingrid B."},{"family":"Bültmann","given":"Ute"},{"family":"Chabris","given":"Christopher F."},{"family":"Cucca","given":"Francesco"},{"family":"Cusi","given":"Daniele"},{"family":"Deary","given":"Ian J."},{"family":"Dedoussis","given":"George V."},{"family":"Duijn","given":"Cornelia M.","non-dropping-particle":"van"},{"family":"Eriksson","given":"Johan G."},{"family":"Franke","given":"Barbara"},{"family":"Franke","given":"Lude"},{"family":"Gasparini","given":"Paolo"},{"family":"Gejman","given":"Pablo V."},{"family":"Gieger","given":"Christian"},{"family":"Grabe","given":"Hans-Jörgen"},{"family":"Gratten","given":"Jacob"},{"family":"Groenen","given":"Patrick J. F."},{"family":"Gudnason","given":"Vilmundur"},{"family":"Harst","given":"Pim","non-dropping-particle":"van der"},{"family":"Hayward","given":"Caroline"},{"family":"Hinds","given":"David A."},{"family":"Hoffmann","given":"Wolfgang"},{"family":"Hyppönen","given":"Elina"},{"family":"Iacono","given":"William G."},{"family":"Jacobsson","given":"Bo"},{"family":"Järvelin","given":"Marjo-Riitta"},{"family":"Jöckel","given":"Karl-Heinz"},{"family":"Kaprio","given":"Jaakko"},{"family":"Kardia","given":"Sharon L. R."},{"family":"Lehtimäki","given":"Terho"},{"family":"Lehrer","given":"Steven F."},{"family":"Magnusson","given":"Patrik K. E."},{"family":"Martin","given":"Nicholas G."},{"family":"McGue","given":"Matt"},{"family":"Metspalu","given":"Andres"},{"family":"Pendleton","given":"Neil"},{"family":"Penninx","given":"Brenda W. J. H."},{"family":"Perola","given":"Markus"},{"family":"Pirastu","given":"Nicola"},{"family":"Pirastu","given":"Mario"},{"family":"Polasek","given":"Ozren"},{"family":"Posthuma","given":"Danielle"},{"family":"Power","given":"Christine"},{"family":"Province","given":"Michael A."},{"family":"Samani","given":"Nilesh J."},{"family":"Schlessinger","given":"David"},{"family":"Schmidt","given":"Reinhold"},{"family":"Sørensen","given":"Thorkild I. A."},{"family":"Spector","given":"Tim D."},{"family":"Stefansson","given":"Kari"},{"family":"Thorsteinsdottir","given":"Unnur"},{"family":"Thurik","given":"A. Roy"},{"family":"Timpson","given":"Nicholas J."},{"family":"Tiemeier","given":"Henning"},{"family":"Tung","given":"Joyce Y."},{"family":"Uitterlinden","given":"André G."},{"family":"Vitart","given":"Veronique"},{"family":"Vollenweider","given":"Peter"},{"family":"Weir","given":"David R."},{"family":"Wilson","given":"James F."},{"family":"Wright","given":"Alan F."},{"family":"Conley","given":"Dalton C."},{"family":"Krueger","given":"Robert F."},{"family":"Davey Smith","given":"George"},{"family":"Hofman","given":"Albert"},{"family":"Laibson","given":"David I."},{"family":"Medland","given":"Sarah E."},{"family":"Meyer","given":"Michelle N."},{"family":"Yang","given":"Jian"},{"family":"Johannesson","given":"Magnus"},{"family":"Visscher","given":"Peter M."},{"family":"Esko","given":"Tõnu"},{"family":"Koellinger","given":"Philipp D."},{"family":"Cesarini","given":"David"},{"family":"Benjamin","given":"Daniel J."}],"issued":{"date-parts":[["2016"]]},"accessed":{"date-parts":[["2016",5,13]]}}}],"schema":"https://github.com/citation-style-language/schema/raw/master/csl-citation.json"} </w:instrText>
      </w:r>
      <w:r w:rsidR="00EB57F6" w:rsidRPr="00613A31">
        <w:rPr>
          <w:rFonts w:ascii="Arial" w:hAnsi="Arial" w:cs="Arial"/>
          <w:lang w:val="en-GB"/>
        </w:rPr>
        <w:fldChar w:fldCharType="separate"/>
      </w:r>
      <w:r w:rsidR="00EB57F6" w:rsidRPr="00613A31">
        <w:rPr>
          <w:rFonts w:ascii="Arial" w:eastAsia="Times New Roman" w:hAnsi="Arial" w:cs="Arial"/>
          <w:vertAlign w:val="superscript"/>
        </w:rPr>
        <w:t>2</w:t>
      </w:r>
      <w:r w:rsidR="00EB57F6" w:rsidRPr="00613A31">
        <w:rPr>
          <w:rFonts w:ascii="Arial" w:hAnsi="Arial" w:cs="Arial"/>
          <w:lang w:val="en-GB"/>
        </w:rPr>
        <w:fldChar w:fldCharType="end"/>
      </w:r>
      <w:r w:rsidR="00EB57F6" w:rsidRPr="00613A31">
        <w:rPr>
          <w:rFonts w:ascii="Arial" w:hAnsi="Arial" w:cs="Arial"/>
          <w:lang w:val="en-GB"/>
        </w:rPr>
        <w:t>, only 250 individuals with geno</w:t>
      </w:r>
      <w:r w:rsidR="00457A0F" w:rsidRPr="00613A31">
        <w:rPr>
          <w:rFonts w:ascii="Arial" w:hAnsi="Arial" w:cs="Arial"/>
          <w:lang w:val="en-GB"/>
        </w:rPr>
        <w:t xml:space="preserve">type </w:t>
      </w:r>
      <w:r w:rsidR="00EB57F6" w:rsidRPr="00613A31">
        <w:rPr>
          <w:rFonts w:ascii="Arial" w:hAnsi="Arial" w:cs="Arial"/>
          <w:lang w:val="en-GB"/>
        </w:rPr>
        <w:t xml:space="preserve">data are required. </w:t>
      </w:r>
      <w:r w:rsidR="00885DB4" w:rsidRPr="00613A31">
        <w:rPr>
          <w:rFonts w:ascii="Arial" w:hAnsi="Arial" w:cs="Arial"/>
          <w:lang w:val="en-GB"/>
        </w:rPr>
        <w:t>Therefore, polygenic scores make genetics research much more affordable and accessible than previously</w:t>
      </w:r>
      <w:r w:rsidR="00F40BED" w:rsidRPr="00613A31">
        <w:rPr>
          <w:rFonts w:ascii="Arial" w:hAnsi="Arial" w:cs="Arial"/>
          <w:lang w:val="en-GB"/>
        </w:rPr>
        <w:t xml:space="preserve">, which </w:t>
      </w:r>
      <w:r w:rsidR="00915AE6">
        <w:rPr>
          <w:rFonts w:ascii="Arial" w:hAnsi="Arial" w:cs="Arial"/>
          <w:lang w:val="en-GB"/>
        </w:rPr>
        <w:t xml:space="preserve">will </w:t>
      </w:r>
      <w:r w:rsidR="00F40BED" w:rsidRPr="00613A31">
        <w:rPr>
          <w:rFonts w:ascii="Arial" w:hAnsi="Arial" w:cs="Arial"/>
          <w:lang w:val="en-GB"/>
        </w:rPr>
        <w:t xml:space="preserve">transform the way research is conducted. </w:t>
      </w:r>
    </w:p>
    <w:p w14:paraId="255DC798" w14:textId="77777777" w:rsidR="00267352" w:rsidRDefault="00267352" w:rsidP="00613A31">
      <w:pPr>
        <w:pStyle w:val="NoSpacing"/>
        <w:rPr>
          <w:rFonts w:ascii="Arial" w:hAnsi="Arial" w:cs="Arial"/>
          <w:lang w:val="en-GB"/>
        </w:rPr>
      </w:pPr>
    </w:p>
    <w:p w14:paraId="48E0B63F" w14:textId="77777777" w:rsidR="00267352" w:rsidRDefault="00267352" w:rsidP="00613A31">
      <w:pPr>
        <w:pStyle w:val="NoSpacing"/>
        <w:rPr>
          <w:rFonts w:ascii="Arial" w:hAnsi="Arial" w:cs="Arial"/>
          <w:lang w:val="en-GB"/>
        </w:rPr>
      </w:pPr>
    </w:p>
    <w:p w14:paraId="6FBC6E6B" w14:textId="2AE4EF6A" w:rsidR="00267352" w:rsidRPr="00B2217E" w:rsidRDefault="00267352" w:rsidP="004C4A7D">
      <w:pPr>
        <w:pStyle w:val="NoSpacing"/>
        <w:outlineLvl w:val="0"/>
        <w:rPr>
          <w:rFonts w:ascii="Arial" w:hAnsi="Arial" w:cs="Arial"/>
          <w:b/>
          <w:lang w:val="en-GB"/>
        </w:rPr>
      </w:pPr>
      <w:r w:rsidRPr="00B2217E">
        <w:rPr>
          <w:rFonts w:ascii="Arial" w:hAnsi="Arial" w:cs="Arial"/>
          <w:b/>
          <w:lang w:val="en-GB"/>
        </w:rPr>
        <w:t>References</w:t>
      </w:r>
    </w:p>
    <w:p w14:paraId="6593CB37" w14:textId="77777777" w:rsidR="00F40BED" w:rsidRPr="00613A31" w:rsidRDefault="00F40BED" w:rsidP="00613A31">
      <w:pPr>
        <w:pStyle w:val="NoSpacing"/>
        <w:rPr>
          <w:rFonts w:ascii="Arial" w:hAnsi="Arial" w:cs="Arial"/>
          <w:lang w:val="en-GB"/>
        </w:rPr>
      </w:pPr>
    </w:p>
    <w:p w14:paraId="28196C28" w14:textId="77777777" w:rsidR="004A3EBB" w:rsidRPr="00613A31" w:rsidRDefault="004A3EBB" w:rsidP="00613A31">
      <w:pPr>
        <w:pStyle w:val="NoSpacing"/>
        <w:rPr>
          <w:rFonts w:ascii="Arial" w:hAnsi="Arial" w:cs="Arial"/>
          <w:lang w:val="en-GB"/>
        </w:rPr>
      </w:pPr>
    </w:p>
    <w:p w14:paraId="4EEEC902" w14:textId="77777777" w:rsidR="004C4A7D" w:rsidRPr="004C4A7D" w:rsidRDefault="004C4A7D" w:rsidP="004C4A7D">
      <w:pPr>
        <w:pStyle w:val="Bibliography"/>
        <w:rPr>
          <w:rFonts w:ascii="Arial" w:hAnsi="Arial" w:cs="Arial"/>
        </w:rPr>
      </w:pPr>
      <w:r>
        <w:rPr>
          <w:rFonts w:ascii="Arial" w:hAnsi="Arial" w:cs="Arial"/>
          <w:lang w:val="en-GB"/>
        </w:rPr>
        <w:fldChar w:fldCharType="begin"/>
      </w:r>
      <w:r>
        <w:rPr>
          <w:rFonts w:ascii="Arial" w:hAnsi="Arial" w:cs="Arial"/>
          <w:lang w:val="en-GB"/>
        </w:rPr>
        <w:instrText xml:space="preserve"> ADDIN ZOTERO_BIBL {"custom":[]} CSL_BIBLIOGRAPHY </w:instrText>
      </w:r>
      <w:r>
        <w:rPr>
          <w:rFonts w:ascii="Arial" w:hAnsi="Arial" w:cs="Arial"/>
          <w:lang w:val="en-GB"/>
        </w:rPr>
        <w:fldChar w:fldCharType="separate"/>
      </w:r>
      <w:r w:rsidRPr="004C4A7D">
        <w:rPr>
          <w:rFonts w:ascii="Arial" w:hAnsi="Arial" w:cs="Arial"/>
        </w:rPr>
        <w:t xml:space="preserve">1 </w:t>
      </w:r>
      <w:r w:rsidRPr="004C4A7D">
        <w:rPr>
          <w:rFonts w:ascii="Arial" w:hAnsi="Arial" w:cs="Arial"/>
        </w:rPr>
        <w:tab/>
        <w:t xml:space="preserve">de Zeeuw EL, de Geus EJC, Boomsma DI. Meta-analysis of twin studies highlights the importance of genetic variation in primary school educational achievement. </w:t>
      </w:r>
      <w:r w:rsidRPr="004C4A7D">
        <w:rPr>
          <w:rFonts w:ascii="Arial" w:hAnsi="Arial" w:cs="Arial"/>
          <w:i/>
          <w:iCs/>
        </w:rPr>
        <w:t>Trends Neurosci Educ</w:t>
      </w:r>
      <w:r w:rsidRPr="004C4A7D">
        <w:rPr>
          <w:rFonts w:ascii="Arial" w:hAnsi="Arial" w:cs="Arial"/>
        </w:rPr>
        <w:t xml:space="preserve"> 2015; </w:t>
      </w:r>
      <w:r w:rsidRPr="004C4A7D">
        <w:rPr>
          <w:rFonts w:ascii="Arial" w:hAnsi="Arial" w:cs="Arial"/>
          <w:b/>
          <w:bCs/>
        </w:rPr>
        <w:t>4</w:t>
      </w:r>
      <w:r w:rsidRPr="004C4A7D">
        <w:rPr>
          <w:rFonts w:ascii="Arial" w:hAnsi="Arial" w:cs="Arial"/>
        </w:rPr>
        <w:t>: 69–76.</w:t>
      </w:r>
    </w:p>
    <w:p w14:paraId="39A2383B" w14:textId="77777777" w:rsidR="004C4A7D" w:rsidRPr="004C4A7D" w:rsidRDefault="004C4A7D" w:rsidP="004C4A7D">
      <w:pPr>
        <w:pStyle w:val="Bibliography"/>
        <w:rPr>
          <w:rFonts w:ascii="Arial" w:hAnsi="Arial" w:cs="Arial"/>
        </w:rPr>
      </w:pPr>
      <w:r w:rsidRPr="004C4A7D">
        <w:rPr>
          <w:rFonts w:ascii="Arial" w:hAnsi="Arial" w:cs="Arial"/>
        </w:rPr>
        <w:lastRenderedPageBreak/>
        <w:t xml:space="preserve">2 </w:t>
      </w:r>
      <w:r w:rsidRPr="004C4A7D">
        <w:rPr>
          <w:rFonts w:ascii="Arial" w:hAnsi="Arial" w:cs="Arial"/>
        </w:rPr>
        <w:tab/>
        <w:t xml:space="preserve">Okbay A, Beauchamp JP, Fontana MA, Lee JJ, Pers TH, Rietveld CA </w:t>
      </w:r>
      <w:r w:rsidRPr="004C4A7D">
        <w:rPr>
          <w:rFonts w:ascii="Arial" w:hAnsi="Arial" w:cs="Arial"/>
          <w:i/>
          <w:iCs/>
        </w:rPr>
        <w:t>et al.</w:t>
      </w:r>
      <w:r w:rsidRPr="004C4A7D">
        <w:rPr>
          <w:rFonts w:ascii="Arial" w:hAnsi="Arial" w:cs="Arial"/>
        </w:rPr>
        <w:t xml:space="preserve"> Genome-wide association study identifies 74 loci associated with educational attainment. </w:t>
      </w:r>
      <w:r w:rsidRPr="004C4A7D">
        <w:rPr>
          <w:rFonts w:ascii="Arial" w:hAnsi="Arial" w:cs="Arial"/>
          <w:i/>
          <w:iCs/>
        </w:rPr>
        <w:t>Nature</w:t>
      </w:r>
      <w:r w:rsidRPr="004C4A7D">
        <w:rPr>
          <w:rFonts w:ascii="Arial" w:hAnsi="Arial" w:cs="Arial"/>
        </w:rPr>
        <w:t xml:space="preserve"> 2016; </w:t>
      </w:r>
      <w:r w:rsidRPr="004C4A7D">
        <w:rPr>
          <w:rFonts w:ascii="Arial" w:hAnsi="Arial" w:cs="Arial"/>
          <w:b/>
          <w:bCs/>
        </w:rPr>
        <w:t>advance online publication</w:t>
      </w:r>
      <w:r w:rsidRPr="004C4A7D">
        <w:rPr>
          <w:rFonts w:ascii="Arial" w:hAnsi="Arial" w:cs="Arial"/>
        </w:rPr>
        <w:t>. doi:10.1038/nature17671.</w:t>
      </w:r>
    </w:p>
    <w:p w14:paraId="1F53F57E" w14:textId="77777777" w:rsidR="004C4A7D" w:rsidRPr="004C4A7D" w:rsidRDefault="004C4A7D" w:rsidP="004C4A7D">
      <w:pPr>
        <w:pStyle w:val="Bibliography"/>
        <w:rPr>
          <w:rFonts w:ascii="Arial" w:hAnsi="Arial" w:cs="Arial"/>
        </w:rPr>
      </w:pPr>
      <w:r w:rsidRPr="004C4A7D">
        <w:rPr>
          <w:rFonts w:ascii="Arial" w:hAnsi="Arial" w:cs="Arial"/>
        </w:rPr>
        <w:t xml:space="preserve">3 </w:t>
      </w:r>
      <w:r w:rsidRPr="004C4A7D">
        <w:rPr>
          <w:rFonts w:ascii="Arial" w:hAnsi="Arial" w:cs="Arial"/>
        </w:rPr>
        <w:tab/>
        <w:t xml:space="preserve">Haworth C, Davis OS, Plomin R. Twins Early Development Study (TEDS): A genetically sensitive investigation of cognitive and behavioral development from childhood to young adulthood. </w:t>
      </w:r>
      <w:r w:rsidRPr="004C4A7D">
        <w:rPr>
          <w:rFonts w:ascii="Arial" w:hAnsi="Arial" w:cs="Arial"/>
          <w:i/>
          <w:iCs/>
        </w:rPr>
        <w:t>Twin Res Hum Genet</w:t>
      </w:r>
      <w:r w:rsidRPr="004C4A7D">
        <w:rPr>
          <w:rFonts w:ascii="Arial" w:hAnsi="Arial" w:cs="Arial"/>
        </w:rPr>
        <w:t xml:space="preserve"> 2013; </w:t>
      </w:r>
      <w:r w:rsidRPr="004C4A7D">
        <w:rPr>
          <w:rFonts w:ascii="Arial" w:hAnsi="Arial" w:cs="Arial"/>
          <w:b/>
          <w:bCs/>
        </w:rPr>
        <w:t>16</w:t>
      </w:r>
      <w:r w:rsidRPr="004C4A7D">
        <w:rPr>
          <w:rFonts w:ascii="Arial" w:hAnsi="Arial" w:cs="Arial"/>
        </w:rPr>
        <w:t>: 117–125.</w:t>
      </w:r>
    </w:p>
    <w:p w14:paraId="72FDB63E" w14:textId="77777777" w:rsidR="004C4A7D" w:rsidRPr="004C4A7D" w:rsidRDefault="004C4A7D" w:rsidP="004C4A7D">
      <w:pPr>
        <w:pStyle w:val="Bibliography"/>
        <w:rPr>
          <w:rFonts w:ascii="Arial" w:hAnsi="Arial" w:cs="Arial"/>
        </w:rPr>
      </w:pPr>
      <w:r w:rsidRPr="004C4A7D">
        <w:rPr>
          <w:rFonts w:ascii="Arial" w:hAnsi="Arial" w:cs="Arial"/>
        </w:rPr>
        <w:t xml:space="preserve">4 </w:t>
      </w:r>
      <w:r w:rsidRPr="004C4A7D">
        <w:rPr>
          <w:rFonts w:ascii="Arial" w:hAnsi="Arial" w:cs="Arial"/>
        </w:rPr>
        <w:tab/>
        <w:t xml:space="preserve">Hyde JS. Gender similarities and differences. </w:t>
      </w:r>
      <w:r w:rsidRPr="004C4A7D">
        <w:rPr>
          <w:rFonts w:ascii="Arial" w:hAnsi="Arial" w:cs="Arial"/>
          <w:i/>
          <w:iCs/>
        </w:rPr>
        <w:t>Annu Rev Psychol</w:t>
      </w:r>
      <w:r w:rsidRPr="004C4A7D">
        <w:rPr>
          <w:rFonts w:ascii="Arial" w:hAnsi="Arial" w:cs="Arial"/>
        </w:rPr>
        <w:t xml:space="preserve"> 2014; </w:t>
      </w:r>
      <w:r w:rsidRPr="004C4A7D">
        <w:rPr>
          <w:rFonts w:ascii="Arial" w:hAnsi="Arial" w:cs="Arial"/>
          <w:b/>
          <w:bCs/>
        </w:rPr>
        <w:t>65</w:t>
      </w:r>
      <w:r w:rsidRPr="004C4A7D">
        <w:rPr>
          <w:rFonts w:ascii="Arial" w:hAnsi="Arial" w:cs="Arial"/>
        </w:rPr>
        <w:t>: 373–398.</w:t>
      </w:r>
    </w:p>
    <w:p w14:paraId="0A454FB4" w14:textId="77777777" w:rsidR="004C4A7D" w:rsidRPr="004C4A7D" w:rsidRDefault="004C4A7D" w:rsidP="004C4A7D">
      <w:pPr>
        <w:pStyle w:val="Bibliography"/>
        <w:rPr>
          <w:rFonts w:ascii="Arial" w:hAnsi="Arial" w:cs="Arial"/>
        </w:rPr>
      </w:pPr>
      <w:r w:rsidRPr="004C4A7D">
        <w:rPr>
          <w:rFonts w:ascii="Arial" w:hAnsi="Arial" w:cs="Arial"/>
        </w:rPr>
        <w:t xml:space="preserve">5 </w:t>
      </w:r>
      <w:r w:rsidRPr="004C4A7D">
        <w:rPr>
          <w:rFonts w:ascii="Arial" w:hAnsi="Arial" w:cs="Arial"/>
        </w:rPr>
        <w:tab/>
        <w:t xml:space="preserve">Rimfeld K, Kovas Y, Dale PS, Plomin R. True Grit and Genetics: Predicting Academic Achievement From Personality. </w:t>
      </w:r>
      <w:r w:rsidRPr="004C4A7D">
        <w:rPr>
          <w:rFonts w:ascii="Arial" w:hAnsi="Arial" w:cs="Arial"/>
          <w:i/>
          <w:iCs/>
        </w:rPr>
        <w:t>J Pers Soc Psychol</w:t>
      </w:r>
      <w:r w:rsidRPr="004C4A7D">
        <w:rPr>
          <w:rFonts w:ascii="Arial" w:hAnsi="Arial" w:cs="Arial"/>
        </w:rPr>
        <w:t xml:space="preserve"> 2016; : No Pagination Specified.</w:t>
      </w:r>
    </w:p>
    <w:p w14:paraId="22D903DF" w14:textId="47BDB801" w:rsidR="00555635" w:rsidRPr="00613A31" w:rsidRDefault="004C4A7D" w:rsidP="00613A31">
      <w:pPr>
        <w:pStyle w:val="NoSpacing"/>
        <w:rPr>
          <w:rFonts w:ascii="Arial" w:hAnsi="Arial" w:cs="Arial"/>
          <w:lang w:val="en-GB"/>
        </w:rPr>
      </w:pPr>
      <w:r>
        <w:rPr>
          <w:rFonts w:ascii="Arial" w:hAnsi="Arial" w:cs="Arial"/>
          <w:lang w:val="en-GB"/>
        </w:rPr>
        <w:fldChar w:fldCharType="end"/>
      </w:r>
    </w:p>
    <w:sectPr w:rsidR="00555635" w:rsidRPr="00613A31" w:rsidSect="00ED5E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67F83"/>
    <w:multiLevelType w:val="hybridMultilevel"/>
    <w:tmpl w:val="0CA2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35"/>
    <w:rsid w:val="00003A1D"/>
    <w:rsid w:val="00014D4C"/>
    <w:rsid w:val="000657F1"/>
    <w:rsid w:val="00074F31"/>
    <w:rsid w:val="000B6021"/>
    <w:rsid w:val="000C1B89"/>
    <w:rsid w:val="000E3FF3"/>
    <w:rsid w:val="000F0662"/>
    <w:rsid w:val="00116F14"/>
    <w:rsid w:val="00137C4C"/>
    <w:rsid w:val="001602FD"/>
    <w:rsid w:val="001A0D98"/>
    <w:rsid w:val="001B4332"/>
    <w:rsid w:val="00220440"/>
    <w:rsid w:val="00230DA7"/>
    <w:rsid w:val="00234477"/>
    <w:rsid w:val="00241AA5"/>
    <w:rsid w:val="00241F80"/>
    <w:rsid w:val="00267352"/>
    <w:rsid w:val="00271D0C"/>
    <w:rsid w:val="00294C4C"/>
    <w:rsid w:val="002A67A1"/>
    <w:rsid w:val="00342553"/>
    <w:rsid w:val="00353A91"/>
    <w:rsid w:val="0036201B"/>
    <w:rsid w:val="00375431"/>
    <w:rsid w:val="003D1134"/>
    <w:rsid w:val="00424B95"/>
    <w:rsid w:val="00457A0F"/>
    <w:rsid w:val="00476A19"/>
    <w:rsid w:val="0048477E"/>
    <w:rsid w:val="004A3EBB"/>
    <w:rsid w:val="004B70B2"/>
    <w:rsid w:val="004C2AED"/>
    <w:rsid w:val="004C4A7D"/>
    <w:rsid w:val="004E60A6"/>
    <w:rsid w:val="00555635"/>
    <w:rsid w:val="00555B25"/>
    <w:rsid w:val="00575E7F"/>
    <w:rsid w:val="005923B8"/>
    <w:rsid w:val="00592A19"/>
    <w:rsid w:val="005B6EB5"/>
    <w:rsid w:val="005C7675"/>
    <w:rsid w:val="00604FC4"/>
    <w:rsid w:val="00613A31"/>
    <w:rsid w:val="00627AFD"/>
    <w:rsid w:val="00627CFD"/>
    <w:rsid w:val="0063256B"/>
    <w:rsid w:val="00644D62"/>
    <w:rsid w:val="006660FE"/>
    <w:rsid w:val="006675AF"/>
    <w:rsid w:val="006C3179"/>
    <w:rsid w:val="006D23A9"/>
    <w:rsid w:val="006D55DC"/>
    <w:rsid w:val="00767726"/>
    <w:rsid w:val="007D3744"/>
    <w:rsid w:val="007D638A"/>
    <w:rsid w:val="00811A93"/>
    <w:rsid w:val="008458BD"/>
    <w:rsid w:val="00860069"/>
    <w:rsid w:val="00880C0C"/>
    <w:rsid w:val="00885DB4"/>
    <w:rsid w:val="008979E9"/>
    <w:rsid w:val="008B4027"/>
    <w:rsid w:val="008B5FB7"/>
    <w:rsid w:val="008C4354"/>
    <w:rsid w:val="008C4BAF"/>
    <w:rsid w:val="00915AE6"/>
    <w:rsid w:val="00945196"/>
    <w:rsid w:val="00945EFB"/>
    <w:rsid w:val="009652C7"/>
    <w:rsid w:val="00995500"/>
    <w:rsid w:val="009A635E"/>
    <w:rsid w:val="009B7220"/>
    <w:rsid w:val="009C0F0E"/>
    <w:rsid w:val="009C1E6E"/>
    <w:rsid w:val="009C3C8F"/>
    <w:rsid w:val="009C3CE4"/>
    <w:rsid w:val="00A233EF"/>
    <w:rsid w:val="00A269DD"/>
    <w:rsid w:val="00A30E28"/>
    <w:rsid w:val="00AA1A5B"/>
    <w:rsid w:val="00AB1FD0"/>
    <w:rsid w:val="00AB5301"/>
    <w:rsid w:val="00AC2860"/>
    <w:rsid w:val="00AC5DB5"/>
    <w:rsid w:val="00AF354B"/>
    <w:rsid w:val="00B07E4D"/>
    <w:rsid w:val="00B2217E"/>
    <w:rsid w:val="00B54418"/>
    <w:rsid w:val="00B64981"/>
    <w:rsid w:val="00B76236"/>
    <w:rsid w:val="00B92390"/>
    <w:rsid w:val="00BD6D0F"/>
    <w:rsid w:val="00BF469B"/>
    <w:rsid w:val="00BF7333"/>
    <w:rsid w:val="00C0263B"/>
    <w:rsid w:val="00C22032"/>
    <w:rsid w:val="00C24C49"/>
    <w:rsid w:val="00C35A31"/>
    <w:rsid w:val="00CD1191"/>
    <w:rsid w:val="00D03F8D"/>
    <w:rsid w:val="00D2010E"/>
    <w:rsid w:val="00D508DF"/>
    <w:rsid w:val="00D67ACC"/>
    <w:rsid w:val="00D73F4C"/>
    <w:rsid w:val="00D8464C"/>
    <w:rsid w:val="00D96F4C"/>
    <w:rsid w:val="00DA6144"/>
    <w:rsid w:val="00DB2697"/>
    <w:rsid w:val="00E62568"/>
    <w:rsid w:val="00E67A2C"/>
    <w:rsid w:val="00E67B17"/>
    <w:rsid w:val="00E737AA"/>
    <w:rsid w:val="00E80A87"/>
    <w:rsid w:val="00E872F2"/>
    <w:rsid w:val="00E90238"/>
    <w:rsid w:val="00E96BAB"/>
    <w:rsid w:val="00E96C49"/>
    <w:rsid w:val="00EA3896"/>
    <w:rsid w:val="00EB025D"/>
    <w:rsid w:val="00EB57F6"/>
    <w:rsid w:val="00ED3C22"/>
    <w:rsid w:val="00ED5E4B"/>
    <w:rsid w:val="00F20754"/>
    <w:rsid w:val="00F40BED"/>
    <w:rsid w:val="00F64B95"/>
    <w:rsid w:val="00F669E3"/>
    <w:rsid w:val="00FC3BAA"/>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93C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35"/>
    <w:pPr>
      <w:ind w:left="720"/>
      <w:contextualSpacing/>
    </w:pPr>
  </w:style>
  <w:style w:type="character" w:styleId="Hyperlink">
    <w:name w:val="Hyperlink"/>
    <w:basedOn w:val="DefaultParagraphFont"/>
    <w:uiPriority w:val="99"/>
    <w:unhideWhenUsed/>
    <w:rsid w:val="00D73F4C"/>
    <w:rPr>
      <w:color w:val="0563C1" w:themeColor="hyperlink"/>
      <w:u w:val="single"/>
    </w:rPr>
  </w:style>
  <w:style w:type="paragraph" w:styleId="NoSpacing">
    <w:name w:val="No Spacing"/>
    <w:uiPriority w:val="1"/>
    <w:qFormat/>
    <w:rsid w:val="00613A31"/>
  </w:style>
  <w:style w:type="paragraph" w:styleId="BalloonText">
    <w:name w:val="Balloon Text"/>
    <w:basedOn w:val="Normal"/>
    <w:link w:val="BalloonTextChar"/>
    <w:uiPriority w:val="99"/>
    <w:semiHidden/>
    <w:unhideWhenUsed/>
    <w:rsid w:val="00613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31"/>
    <w:rPr>
      <w:rFonts w:ascii="Segoe UI" w:hAnsi="Segoe UI" w:cs="Segoe UI"/>
      <w:sz w:val="18"/>
      <w:szCs w:val="18"/>
    </w:rPr>
  </w:style>
  <w:style w:type="character" w:styleId="CommentReference">
    <w:name w:val="annotation reference"/>
    <w:basedOn w:val="DefaultParagraphFont"/>
    <w:uiPriority w:val="99"/>
    <w:semiHidden/>
    <w:unhideWhenUsed/>
    <w:rsid w:val="008C4354"/>
    <w:rPr>
      <w:sz w:val="16"/>
      <w:szCs w:val="16"/>
    </w:rPr>
  </w:style>
  <w:style w:type="paragraph" w:styleId="CommentText">
    <w:name w:val="annotation text"/>
    <w:basedOn w:val="Normal"/>
    <w:link w:val="CommentTextChar"/>
    <w:uiPriority w:val="99"/>
    <w:semiHidden/>
    <w:unhideWhenUsed/>
    <w:rsid w:val="008C4354"/>
    <w:rPr>
      <w:sz w:val="20"/>
      <w:szCs w:val="20"/>
    </w:rPr>
  </w:style>
  <w:style w:type="character" w:customStyle="1" w:styleId="CommentTextChar">
    <w:name w:val="Comment Text Char"/>
    <w:basedOn w:val="DefaultParagraphFont"/>
    <w:link w:val="CommentText"/>
    <w:uiPriority w:val="99"/>
    <w:semiHidden/>
    <w:rsid w:val="008C4354"/>
    <w:rPr>
      <w:sz w:val="20"/>
      <w:szCs w:val="20"/>
    </w:rPr>
  </w:style>
  <w:style w:type="paragraph" w:styleId="CommentSubject">
    <w:name w:val="annotation subject"/>
    <w:basedOn w:val="CommentText"/>
    <w:next w:val="CommentText"/>
    <w:link w:val="CommentSubjectChar"/>
    <w:uiPriority w:val="99"/>
    <w:semiHidden/>
    <w:unhideWhenUsed/>
    <w:rsid w:val="008C4354"/>
    <w:rPr>
      <w:b/>
      <w:bCs/>
    </w:rPr>
  </w:style>
  <w:style w:type="character" w:customStyle="1" w:styleId="CommentSubjectChar">
    <w:name w:val="Comment Subject Char"/>
    <w:basedOn w:val="CommentTextChar"/>
    <w:link w:val="CommentSubject"/>
    <w:uiPriority w:val="99"/>
    <w:semiHidden/>
    <w:rsid w:val="008C4354"/>
    <w:rPr>
      <w:b/>
      <w:bCs/>
      <w:sz w:val="20"/>
      <w:szCs w:val="20"/>
    </w:rPr>
  </w:style>
  <w:style w:type="paragraph" w:styleId="Bibliography">
    <w:name w:val="Bibliography"/>
    <w:basedOn w:val="Normal"/>
    <w:next w:val="Normal"/>
    <w:uiPriority w:val="37"/>
    <w:unhideWhenUsed/>
    <w:rsid w:val="00267352"/>
    <w:pPr>
      <w:tabs>
        <w:tab w:val="left" w:pos="260"/>
      </w:tabs>
      <w:spacing w:after="240"/>
      <w:ind w:left="264" w:hanging="264"/>
    </w:pPr>
  </w:style>
  <w:style w:type="character" w:styleId="FollowedHyperlink">
    <w:name w:val="FollowedHyperlink"/>
    <w:basedOn w:val="DefaultParagraphFont"/>
    <w:uiPriority w:val="99"/>
    <w:semiHidden/>
    <w:unhideWhenUsed/>
    <w:rsid w:val="00915AE6"/>
    <w:rPr>
      <w:color w:val="954F72" w:themeColor="followedHyperlink"/>
      <w:u w:val="single"/>
    </w:rPr>
  </w:style>
  <w:style w:type="paragraph" w:styleId="Revision">
    <w:name w:val="Revision"/>
    <w:hidden/>
    <w:uiPriority w:val="99"/>
    <w:semiHidden/>
    <w:rsid w:val="0091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2134">
      <w:bodyDiv w:val="1"/>
      <w:marLeft w:val="0"/>
      <w:marRight w:val="0"/>
      <w:marTop w:val="0"/>
      <w:marBottom w:val="0"/>
      <w:divBdr>
        <w:top w:val="none" w:sz="0" w:space="0" w:color="auto"/>
        <w:left w:val="none" w:sz="0" w:space="0" w:color="auto"/>
        <w:bottom w:val="none" w:sz="0" w:space="0" w:color="auto"/>
        <w:right w:val="none" w:sz="0" w:space="0" w:color="auto"/>
      </w:divBdr>
    </w:div>
    <w:div w:id="159875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plomin@kc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E634BC-9DE1-8342-B2D2-78781CCB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10685</Words>
  <Characters>60911</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Selzam</dc:creator>
  <cp:keywords/>
  <dc:description/>
  <cp:lastModifiedBy>Saskia Selzam</cp:lastModifiedBy>
  <cp:revision>2</cp:revision>
  <cp:lastPrinted>2016-07-17T08:42:00Z</cp:lastPrinted>
  <dcterms:created xsi:type="dcterms:W3CDTF">2016-07-17T12:48:00Z</dcterms:created>
  <dcterms:modified xsi:type="dcterms:W3CDTF">2016-07-17T12:48:00Z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id="ZqO1ZucX"/&gt;&lt;style id="http://www.zotero.org/styles/nature-publishing-group-vancouver"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